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93" w:rsidRPr="00510EC6" w:rsidRDefault="00E56BF5" w:rsidP="00E56BF5">
      <w:pPr>
        <w:suppressAutoHyphens/>
        <w:spacing w:after="0" w:line="240" w:lineRule="auto"/>
        <w:ind w:left="-1276" w:right="-1112"/>
        <w:jc w:val="center"/>
        <w:rPr>
          <w:rFonts w:ascii="Times New Roman" w:eastAsia="Calibri" w:hAnsi="Times New Roman" w:cs="Times New Roman"/>
          <w:spacing w:val="5"/>
          <w:kern w:val="1"/>
          <w:sz w:val="52"/>
          <w:szCs w:val="52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6619875" cy="9401175"/>
            <wp:effectExtent l="19050" t="0" r="9525" b="0"/>
            <wp:docPr id="1" name="Рисунок 1" descr="E886F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86F3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EC6">
        <w:rPr>
          <w:rFonts w:ascii="Times New Roman" w:eastAsia="Calibri" w:hAnsi="Times New Roman" w:cs="Times New Roman"/>
          <w:spacing w:val="5"/>
          <w:kern w:val="1"/>
          <w:sz w:val="52"/>
          <w:szCs w:val="52"/>
          <w:lang w:eastAsia="zh-CN"/>
        </w:rPr>
        <w:t xml:space="preserve"> </w:t>
      </w:r>
    </w:p>
    <w:p w:rsidR="00D26B93" w:rsidRPr="00740CB8" w:rsidRDefault="004822A9" w:rsidP="00D26B93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22A9">
        <w:rPr>
          <w:rFonts w:ascii="Times New Roman" w:eastAsia="Calibri" w:hAnsi="Times New Roman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-16.05pt;margin-top:33.35pt;width:475.3pt;height:161.55pt;z-index:25166131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" strokecolor="gray" strokeweight="0">
            <v:fill opacity="0"/>
            <v:textbox inset="1.5pt,1.5pt,1.5pt,1.5pt">
              <w:txbxContent>
                <w:p w:rsidR="0049594F" w:rsidRDefault="0049594F" w:rsidP="00D26B93">
                  <w:pPr>
                    <w:ind w:right="843"/>
                    <w:rPr>
                      <w:rFonts w:cs="Calibri"/>
                    </w:rPr>
                  </w:pPr>
                </w:p>
                <w:tbl>
                  <w:tblPr>
                    <w:tblW w:w="11848" w:type="dxa"/>
                    <w:tblInd w:w="516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2171"/>
                    <w:gridCol w:w="2945"/>
                    <w:gridCol w:w="2696"/>
                    <w:gridCol w:w="4036"/>
                  </w:tblGrid>
                  <w:tr w:rsidR="0049594F" w:rsidTr="00D26B93">
                    <w:trPr>
                      <w:trHeight w:hRule="exact" w:val="320"/>
                    </w:trPr>
                    <w:tc>
                      <w:tcPr>
                        <w:tcW w:w="11848" w:type="dxa"/>
                        <w:gridSpan w:val="4"/>
                        <w:tcBorders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Распределение часов дисциплины по семестрам</w:t>
                        </w:r>
                      </w:p>
                      <w:p w:rsidR="0049594F" w:rsidRDefault="0049594F" w:rsidP="00D26B93">
                        <w:pPr>
                          <w:widowControl w:val="0"/>
                          <w:autoSpaceDE w:val="0"/>
                          <w:spacing w:before="15" w:after="15" w:line="218" w:lineRule="exact"/>
                          <w:ind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320"/>
                    </w:trPr>
                    <w:tc>
                      <w:tcPr>
                        <w:tcW w:w="2171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 занятий</w:t>
                        </w:r>
                      </w:p>
                    </w:tc>
                    <w:tc>
                      <w:tcPr>
                        <w:tcW w:w="967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right="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семестров, число учебных недель в семестрах</w:t>
                        </w:r>
                      </w:p>
                    </w:tc>
                  </w:tr>
                  <w:tr w:rsidR="0049594F" w:rsidRPr="00453FE4" w:rsidTr="00D26B9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Pr="00482D0E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Pr="00482D0E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</w:p>
                    </w:tc>
                  </w:tr>
                  <w:tr w:rsidR="0049594F" w:rsidTr="00D26B9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Лекции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Практические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Ауд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.З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анятия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RPr="00453FE4" w:rsidTr="00D26B9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Сам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абота</w:t>
                        </w:r>
                        <w:proofErr w:type="spellEnd"/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Pr="00453FE4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Pr="00453FE4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144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594F" w:rsidRDefault="0049594F" w:rsidP="00D26B93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D26B93" w:rsidRPr="00510EC6" w:rsidRDefault="004822A9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22A9">
        <w:rPr>
          <w:rFonts w:ascii="Times New Roman" w:eastAsia="Calibri" w:hAnsi="Times New Roman" w:cs="Times New Roman"/>
          <w:noProof/>
          <w:lang w:eastAsia="ru-RU"/>
        </w:rPr>
        <w:pict>
          <v:shape id="Поле 5" o:spid="_x0000_s1028" type="#_x0000_t202" style="position:absolute;left:0;text-align:left;margin-left:0;margin-top:-18.6pt;width:559.65pt;height:339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11215" w:type="dxa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3840"/>
                    <w:gridCol w:w="853"/>
                    <w:gridCol w:w="1544"/>
                    <w:gridCol w:w="3982"/>
                    <w:gridCol w:w="996"/>
                  </w:tblGrid>
                  <w:tr w:rsidR="0049594F" w:rsidTr="00D26B93">
                    <w:trPr>
                      <w:trHeight w:hRule="exact" w:val="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3" w:type="dxa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6" w:type="dxa"/>
                        <w:gridSpan w:val="2"/>
                        <w:shd w:val="clear" w:color="auto" w:fill="auto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63410">
                    <w:trPr>
                      <w:trHeight w:hRule="exact" w:val="924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Программу составил(и):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зав. кафедрой лечебного факультета, д.м.н., профессор С.П. Синчихин, д.м.н., профессор О.Б.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Мамиев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  зав. кафедрой, д.м.н., доцент Л.В.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Дикарева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д.м.н., профессор Е.Г. Шварев, к.м.н., доцент Л.В. Удодова,  к.м.н., асс. П.П. Горелов, к.м.н., асс. М.А. Кузьмина,  асс.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Н.А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Власова, асс. А.А.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Сувернева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5" w:type="dxa"/>
                        <w:gridSpan w:val="4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8D3268">
                    <w:trPr>
                      <w:trHeight w:hRule="exact" w:val="69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8D3268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Рецензент: профессор И.А. Салов (г. Саратов), </w:t>
                        </w:r>
                        <w:r w:rsidR="008D3268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зав</w:t>
                        </w:r>
                        <w:proofErr w:type="gramStart"/>
                        <w:r w:rsidR="008D3268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="008D3268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афедрой акушерства и гинекологии ГБОУ ВПО </w:t>
                        </w:r>
                        <w:proofErr w:type="spellStart"/>
                        <w:r w:rsidR="008D3268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ВолГМУ</w:t>
                        </w:r>
                        <w:proofErr w:type="spellEnd"/>
                        <w:r w:rsidR="008D3268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д.м.н., профессор Н.А. </w:t>
                        </w:r>
                        <w:proofErr w:type="spellStart"/>
                        <w:r w:rsidR="008D3268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Жаркин</w:t>
                        </w:r>
                        <w:proofErr w:type="spellEnd"/>
                        <w:r w:rsidR="008D3268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1119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6237" w:type="dxa"/>
                        <w:gridSpan w:val="3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Рабочая программа дисциплины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Pr="00453FE4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Физиология и патология послеродового периода</w:t>
                        </w: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6237" w:type="dxa"/>
                        <w:gridSpan w:val="3"/>
                        <w:shd w:val="clear" w:color="auto" w:fill="FFFFFF"/>
                      </w:tcPr>
                      <w:p w:rsidR="0049594F" w:rsidRDefault="0049594F" w:rsidP="00D26B93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Составлена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основании учебного плана ординатуры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481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ОЧНАЯ ФОРМА ОБУЧЕНИЯ СПЕЦИАЛЬНОСТЬ "Акушерство и гинекология"</w:t>
                        </w:r>
                      </w:p>
                    </w:tc>
                  </w:tr>
                  <w:tr w:rsidR="0049594F" w:rsidTr="00D26B93">
                    <w:trPr>
                      <w:trHeight w:hRule="exact" w:val="1119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638"/>
                    </w:trPr>
                    <w:tc>
                      <w:tcPr>
                        <w:tcW w:w="11215" w:type="dxa"/>
                        <w:gridSpan w:val="5"/>
                        <w:vMerge w:val="restart"/>
                        <w:shd w:val="clear" w:color="auto" w:fill="FFFFFF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94F" w:rsidTr="00D26B93">
                    <w:trPr>
                      <w:trHeight w:hRule="exact" w:val="62"/>
                    </w:trPr>
                    <w:tc>
                      <w:tcPr>
                        <w:tcW w:w="11215" w:type="dxa"/>
                        <w:gridSpan w:val="5"/>
                        <w:vMerge/>
                        <w:shd w:val="clear" w:color="auto" w:fill="auto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594F" w:rsidRDefault="0049594F" w:rsidP="00D26B93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D26B93" w:rsidRPr="00510EC6" w:rsidRDefault="00D26B93" w:rsidP="00D26B93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D26B93" w:rsidRPr="00510EC6" w:rsidRDefault="00D26B93" w:rsidP="00D26B93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D26B93" w:rsidRPr="00510EC6" w:rsidRDefault="00D26B93" w:rsidP="00D26B93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D26B93" w:rsidRPr="00510EC6" w:rsidRDefault="00D26B93" w:rsidP="00D26B9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4822A9" w:rsidP="00D26B93">
      <w:pPr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822A9">
        <w:rPr>
          <w:rFonts w:ascii="Times New Roman" w:eastAsia="Calibri" w:hAnsi="Times New Roman" w:cs="Times New Roman"/>
          <w:noProof/>
          <w:lang w:eastAsia="ru-RU"/>
        </w:rPr>
        <w:pict>
          <v:shape id="Поле 4" o:spid="_x0000_s1029" type="#_x0000_t202" style="position:absolute;left:0;text-align:left;margin-left:75.6pt;margin-top:-3.7pt;width:484.25pt;height:23.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9714"/>
                  </w:tblGrid>
                  <w:tr w:rsidR="0049594F">
                    <w:trPr>
                      <w:trHeight w:hRule="exact" w:val="444"/>
                    </w:trPr>
                    <w:tc>
                      <w:tcPr>
                        <w:tcW w:w="97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  <w:vAlign w:val="center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1.ЦЕЛИ ОСВОЕНИЯ ДИСЦИПЛИНЫ</w:t>
                        </w:r>
                      </w:p>
                    </w:tc>
                  </w:tr>
                </w:tbl>
                <w:p w:rsidR="0049594F" w:rsidRDefault="0049594F" w:rsidP="00D26B93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26B93" w:rsidRPr="00510EC6" w:rsidRDefault="00D26B93" w:rsidP="00D26B93">
      <w:pPr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Цель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 дисциплины – формирование у врачей – ординаторов системы знаний о</w:t>
      </w:r>
      <w:r w:rsidR="00E50F1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физиологическом течении послеродового периода</w:t>
      </w:r>
      <w:r w:rsidR="00395868">
        <w:rPr>
          <w:rFonts w:ascii="Times New Roman" w:eastAsia="Calibri" w:hAnsi="Times New Roman" w:cs="Times New Roman"/>
          <w:sz w:val="24"/>
          <w:szCs w:val="24"/>
          <w:lang w:eastAsia="zh-CN"/>
        </w:rPr>
        <w:t>, своевременной диагностике возможных осложнений пуэрперального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основных и дополнительных методах обследования, </w:t>
      </w:r>
      <w:r w:rsidR="00395868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современных подходах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 лечению, органи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зации и оказании неотложной акушерской помощи. </w:t>
      </w:r>
    </w:p>
    <w:p w:rsidR="00D26B93" w:rsidRPr="00510EC6" w:rsidRDefault="00D26B93" w:rsidP="00D26B93">
      <w:pPr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Задачи:</w:t>
      </w:r>
    </w:p>
    <w:p w:rsidR="00D26B93" w:rsidRPr="00510EC6" w:rsidRDefault="00D26B93" w:rsidP="00D26B93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оказание квалифицированной акушерско-гинекологической помощи населению прикрепленной территории;</w:t>
      </w:r>
    </w:p>
    <w:p w:rsidR="00D26B93" w:rsidRPr="00510EC6" w:rsidRDefault="00D26B93" w:rsidP="00D26B93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проведение лечебно-профилактических мероприятий, направленных на предупре</w:t>
      </w:r>
      <w:r w:rsidR="00292B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ждение осложнений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слеродового периода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26B93" w:rsidRPr="00510EC6" w:rsidRDefault="00D26B93" w:rsidP="00D26B93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оказание женщинам социально-правовой помощи в соответствии с законодательством об охране здоровья материи ребенка;</w:t>
      </w:r>
    </w:p>
    <w:p w:rsidR="00D26B93" w:rsidRPr="00510EC6" w:rsidRDefault="00D26B93" w:rsidP="00D26B93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внедрение в практику работы современных методов профилакт</w:t>
      </w:r>
      <w:r w:rsidR="00292B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ики, диагностики и лечения осложнений послеродового периода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26B93" w:rsidRPr="00510EC6" w:rsidRDefault="00D26B93" w:rsidP="00D26B93">
      <w:pPr>
        <w:numPr>
          <w:ilvl w:val="0"/>
          <w:numId w:val="22"/>
        </w:num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внедрени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 передовых форм и методов стационарной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акушерско-гинекологической помощи.</w:t>
      </w:r>
    </w:p>
    <w:p w:rsidR="00D26B93" w:rsidRPr="00510EC6" w:rsidRDefault="00D26B93" w:rsidP="00D26B93">
      <w:pPr>
        <w:suppressAutoHyphens/>
        <w:spacing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00"/>
      </w:tblGrid>
      <w:tr w:rsidR="00D26B93" w:rsidRPr="00510EC6" w:rsidTr="00D26B93">
        <w:trPr>
          <w:trHeight w:hRule="exact" w:val="710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2.МЕСТО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ДИСЦИПЛИНЫ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СТРУКТУРЕ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ОСНОВНОЙ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ПРОФЕССИОНАЛЬНОЙ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ОБРАЗОВАТЕЛЬНОЙ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ПРОГРАММЫ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ПОСЛЕВУЗОВСКОЙ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ПРОФЕССИОНАЛЬНОЙ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ПОДГОТОВКИ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(ОРДИНАТУРЫ)</w:t>
            </w:r>
          </w:p>
        </w:tc>
      </w:tr>
    </w:tbl>
    <w:p w:rsidR="00D26B93" w:rsidRPr="00510EC6" w:rsidRDefault="00D63410" w:rsidP="00D26B93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>
        <w:rPr>
          <w:rFonts w:ascii="Times New Roman" w:eastAsia="Calibri" w:hAnsi="Times New Roman" w:cs="Times New Roman"/>
          <w:sz w:val="24"/>
          <w:szCs w:val="24"/>
          <w:lang w:eastAsia="zh-CN"/>
        </w:rPr>
        <w:t>«Физиология и патология родов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циклу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специальных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дисциплин,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изучается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семестре.</w:t>
      </w:r>
    </w:p>
    <w:p w:rsidR="00D26B93" w:rsidRPr="00510EC6" w:rsidRDefault="00D26B93" w:rsidP="00D26B9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знания,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необходимые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формируются: при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получении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высшего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профессионального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образования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специальности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«акушерство и гинекология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»  на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цикле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обязательных,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специальных,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смежных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фундаментальных</w:t>
      </w:r>
      <w:r w:rsidR="000234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дисциплин.</w:t>
      </w:r>
    </w:p>
    <w:p w:rsidR="00D26B93" w:rsidRPr="00510EC6" w:rsidRDefault="00D26B93" w:rsidP="00D26B9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4822A9" w:rsidP="00D26B9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22A9">
        <w:rPr>
          <w:rFonts w:ascii="Times New Roman" w:eastAsia="Calibri" w:hAnsi="Times New Roman" w:cs="Times New Roman"/>
          <w:noProof/>
          <w:lang w:eastAsia="ru-RU"/>
        </w:rPr>
        <w:pict>
          <v:shape id="Поле 3" o:spid="_x0000_s1030" type="#_x0000_t202" style="position:absolute;margin-left:29.25pt;margin-top:4.35pt;width:479.6pt;height:21.35pt;z-index:25166438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49594F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3.ТРЕБОВАНИЯ К УРОВНЮ ОСВОЕНИЯ СОДЕРЖАНИЯ ДИСЦИПЛИНЫ</w:t>
                        </w:r>
                      </w:p>
                    </w:tc>
                  </w:tr>
                </w:tbl>
                <w:p w:rsidR="0049594F" w:rsidRDefault="0049594F" w:rsidP="00D26B93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D26B93" w:rsidRPr="00510EC6" w:rsidRDefault="00D26B93" w:rsidP="00D26B9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Процесс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направлен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ординатора:</w:t>
      </w:r>
    </w:p>
    <w:p w:rsidR="00D26B93" w:rsidRPr="00510EC6" w:rsidRDefault="00D26B93" w:rsidP="00D26B9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необх</w:t>
      </w:r>
      <w:r>
        <w:rPr>
          <w:rFonts w:ascii="Times New Roman" w:eastAsia="Calibri" w:hAnsi="Times New Roman" w:cs="Times New Roman"/>
          <w:lang w:eastAsia="zh-CN"/>
        </w:rPr>
        <w:t>одимого уровня знаний по физиологическому и патологическ</w:t>
      </w:r>
      <w:r w:rsidR="00292BA7">
        <w:rPr>
          <w:rFonts w:ascii="Times New Roman" w:eastAsia="Calibri" w:hAnsi="Times New Roman" w:cs="Times New Roman"/>
          <w:lang w:eastAsia="zh-CN"/>
        </w:rPr>
        <w:t>ому течению послеродового периода</w:t>
      </w:r>
      <w:r w:rsidRPr="00510EC6">
        <w:rPr>
          <w:rFonts w:ascii="Times New Roman" w:eastAsia="Calibri" w:hAnsi="Times New Roman" w:cs="Times New Roman"/>
          <w:lang w:eastAsia="zh-CN"/>
        </w:rPr>
        <w:t xml:space="preserve">, основ законодательства по охране здоровья матери и </w:t>
      </w:r>
      <w:r w:rsidRPr="00510EC6">
        <w:rPr>
          <w:rFonts w:ascii="Times New Roman" w:eastAsia="Calibri" w:hAnsi="Times New Roman" w:cs="Times New Roman"/>
          <w:lang w:eastAsia="zh-CN"/>
        </w:rPr>
        <w:lastRenderedPageBreak/>
        <w:t>ребенка, санитарно-просветительной работе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D26B93" w:rsidRPr="00510EC6" w:rsidRDefault="00D26B93" w:rsidP="00D26B9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способности овладения достаточным объемом практических навыков и умений, лечебно-диагностическими процессами для оказания профессиональной медицинской помощи в полном объеме;</w:t>
      </w:r>
    </w:p>
    <w:p w:rsidR="00D26B93" w:rsidRPr="00510EC6" w:rsidRDefault="00292BA7" w:rsidP="00D26B9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правильной и своевременной диагностике отклонений от нормального течения послеродового периода с целью профилактики гнойно-септических осложнений</w:t>
      </w:r>
      <w:proofErr w:type="gramStart"/>
      <w:r>
        <w:rPr>
          <w:rFonts w:ascii="Times New Roman" w:eastAsia="Calibri" w:hAnsi="Times New Roman" w:cs="Times New Roman"/>
          <w:lang w:eastAsia="zh-CN"/>
        </w:rPr>
        <w:t xml:space="preserve"> </w:t>
      </w:r>
      <w:r w:rsidR="00D26B93" w:rsidRPr="00510EC6">
        <w:rPr>
          <w:rFonts w:ascii="Times New Roman" w:eastAsia="Calibri" w:hAnsi="Times New Roman" w:cs="Times New Roman"/>
          <w:lang w:eastAsia="zh-CN"/>
        </w:rPr>
        <w:t>;</w:t>
      </w:r>
      <w:proofErr w:type="gramEnd"/>
    </w:p>
    <w:p w:rsidR="00D26B93" w:rsidRPr="00510EC6" w:rsidRDefault="00D26B93" w:rsidP="00D26B9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lang w:eastAsia="zh-CN"/>
        </w:rPr>
        <w:t>интерпретировать результаты лабораторных и инструментальных методов исследования;</w:t>
      </w:r>
    </w:p>
    <w:p w:rsidR="00D26B93" w:rsidRPr="00510EC6" w:rsidRDefault="00D26B93" w:rsidP="00D26B93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должен</w:t>
      </w:r>
    </w:p>
    <w:p w:rsidR="00D26B93" w:rsidRPr="00510EC6" w:rsidRDefault="00D26B93" w:rsidP="00D26B9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Знать: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Медицинское страхование.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Законодательство по охране труда женщин.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Врачебно-трудовую экспертизу в акушерской и гинекологической практике.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Отраслевые стандарты объемов обследования и лечения в акушерстве, гинекологии и </w:t>
      </w:r>
      <w:proofErr w:type="spellStart"/>
      <w:r w:rsidRPr="00510EC6">
        <w:rPr>
          <w:rFonts w:ascii="Times New Roman" w:eastAsia="Calibri" w:hAnsi="Times New Roman" w:cs="Times New Roman"/>
          <w:lang w:eastAsia="zh-CN"/>
        </w:rPr>
        <w:t>перинатологии</w:t>
      </w:r>
      <w:proofErr w:type="spellEnd"/>
      <w:r w:rsidRPr="00510EC6">
        <w:rPr>
          <w:rFonts w:ascii="Times New Roman" w:eastAsia="Calibri" w:hAnsi="Times New Roman" w:cs="Times New Roman"/>
          <w:lang w:eastAsia="zh-CN"/>
        </w:rPr>
        <w:t>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Показатели и структуру материнской, перинатальной и младенческой смертности в стране, регионе, своем ЛПУ, мероприятия по их снижению.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Регуляцию, физиологию и патологию репродуктивной функции женщины. Виды ее нарушений.</w:t>
      </w:r>
    </w:p>
    <w:p w:rsidR="00D26B93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Физиологию и патологию беременности, родов и послеродового периода. Группы риска. Мероприятия по профилактике осложнений.</w:t>
      </w:r>
    </w:p>
    <w:p w:rsidR="00D26B93" w:rsidRDefault="00292BA7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proofErr w:type="gramStart"/>
      <w:r>
        <w:rPr>
          <w:rFonts w:ascii="Times New Roman" w:eastAsia="Calibri" w:hAnsi="Times New Roman" w:cs="Times New Roman"/>
          <w:lang w:eastAsia="zh-CN"/>
        </w:rPr>
        <w:t>-   Изменения в сердечно-сосудистой, эндокринной, выделительных системах, в половых органах и молочных железах у родильницы в послеродовом периоде</w:t>
      </w:r>
      <w:r w:rsidR="00D26B93">
        <w:rPr>
          <w:rFonts w:ascii="Times New Roman" w:eastAsia="Calibri" w:hAnsi="Times New Roman" w:cs="Times New Roman"/>
          <w:lang w:eastAsia="zh-CN"/>
        </w:rPr>
        <w:t xml:space="preserve">. </w:t>
      </w:r>
      <w:proofErr w:type="gramEnd"/>
    </w:p>
    <w:p w:rsidR="00292BA7" w:rsidRDefault="00292BA7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  Особенности течения и ведения послеродового периода.</w:t>
      </w:r>
    </w:p>
    <w:p w:rsidR="00292BA7" w:rsidRDefault="00292BA7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  Санитарно-гигиенические мероприятия в послеродовом периоде.</w:t>
      </w:r>
    </w:p>
    <w:p w:rsidR="00292BA7" w:rsidRDefault="00292BA7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  Основные принципы грудного вскармливания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-   Основы развития патологического течения родовой деятельности, методы лечения, профилактики. 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Структуру </w:t>
      </w:r>
      <w:r>
        <w:rPr>
          <w:rFonts w:ascii="Times New Roman" w:eastAsia="Calibri" w:hAnsi="Times New Roman" w:cs="Times New Roman"/>
          <w:lang w:eastAsia="zh-CN"/>
        </w:rPr>
        <w:t>акушерско-</w:t>
      </w:r>
      <w:r w:rsidRPr="00510EC6">
        <w:rPr>
          <w:rFonts w:ascii="Times New Roman" w:eastAsia="Calibri" w:hAnsi="Times New Roman" w:cs="Times New Roman"/>
          <w:lang w:eastAsia="zh-CN"/>
        </w:rPr>
        <w:t>гинекологической заболеваемости, мероприятия по ее снижению.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Основы патогенетического подхода при проведении терапии и профилактики акушерско-гинекологической патологии.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Взаимосвязь функциональных систем организма и уровни их регуляции.</w:t>
      </w:r>
    </w:p>
    <w:p w:rsidR="00D26B93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</w:r>
    </w:p>
    <w:p w:rsidR="00D26B93" w:rsidRDefault="00D26B93" w:rsidP="00D26B93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zh-CN"/>
        </w:rPr>
        <w:t xml:space="preserve">-   </w:t>
      </w:r>
      <w:r w:rsidRPr="00DF164D">
        <w:rPr>
          <w:rFonts w:ascii="Times New Roman" w:eastAsia="Times New Roman" w:hAnsi="Times New Roman" w:cs="Times New Roman"/>
          <w:lang w:eastAsia="ru-RU"/>
        </w:rPr>
        <w:t xml:space="preserve">Основы топографической анатомии областей тела и, в первую очередь, передней брюшной стенки, брюшной полости, </w:t>
      </w:r>
      <w:proofErr w:type="spellStart"/>
      <w:r w:rsidRPr="00DF164D">
        <w:rPr>
          <w:rFonts w:ascii="Times New Roman" w:eastAsia="Times New Roman" w:hAnsi="Times New Roman" w:cs="Times New Roman"/>
          <w:lang w:eastAsia="ru-RU"/>
        </w:rPr>
        <w:t>забрюшинного</w:t>
      </w:r>
      <w:proofErr w:type="spellEnd"/>
      <w:r w:rsidRPr="00DF16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164D">
        <w:rPr>
          <w:rFonts w:ascii="Times New Roman" w:eastAsia="Times New Roman" w:hAnsi="Times New Roman" w:cs="Times New Roman"/>
          <w:lang w:eastAsia="ru-RU"/>
        </w:rPr>
        <w:t>пространства,малоготаза,урогенитальной</w:t>
      </w:r>
      <w:proofErr w:type="spellEnd"/>
      <w:r w:rsidRPr="00DF16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164D">
        <w:rPr>
          <w:rFonts w:ascii="Times New Roman" w:eastAsia="Times New Roman" w:hAnsi="Times New Roman" w:cs="Times New Roman"/>
          <w:lang w:eastAsia="ru-RU"/>
        </w:rPr>
        <w:t>области</w:t>
      </w:r>
      <w:proofErr w:type="gramStart"/>
      <w:r w:rsidRPr="00DF164D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DF164D">
        <w:rPr>
          <w:rFonts w:ascii="Times New Roman" w:eastAsia="Times New Roman" w:hAnsi="Times New Roman" w:cs="Times New Roman"/>
          <w:lang w:eastAsia="ru-RU"/>
        </w:rPr>
        <w:t>сновные</w:t>
      </w:r>
      <w:proofErr w:type="spellEnd"/>
      <w:r w:rsidRPr="00DF164D">
        <w:rPr>
          <w:rFonts w:ascii="Times New Roman" w:eastAsia="Times New Roman" w:hAnsi="Times New Roman" w:cs="Times New Roman"/>
          <w:lang w:eastAsia="ru-RU"/>
        </w:rPr>
        <w:t xml:space="preserve"> вопросы нормальной и патологической физиологии у здоровой женщины и при акуше</w:t>
      </w:r>
      <w:r>
        <w:rPr>
          <w:rFonts w:ascii="Times New Roman" w:eastAsia="Times New Roman" w:hAnsi="Times New Roman" w:cs="Times New Roman"/>
          <w:lang w:eastAsia="ru-RU"/>
        </w:rPr>
        <w:t>рско-гинекологической патологии.</w:t>
      </w:r>
    </w:p>
    <w:p w:rsidR="00D26B93" w:rsidRPr="00DF164D" w:rsidRDefault="00D26B93" w:rsidP="00D26B93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F164D">
        <w:rPr>
          <w:rFonts w:ascii="Times New Roman" w:eastAsia="Times New Roman" w:hAnsi="Times New Roman" w:cs="Times New Roman"/>
          <w:lang w:eastAsia="ru-RU"/>
        </w:rPr>
        <w:t>- Основы патогенетического подхода при проведении терапии и профилактики акушерско-гинекологической патологии.</w:t>
      </w:r>
    </w:p>
    <w:p w:rsidR="00D26B93" w:rsidRPr="00DF164D" w:rsidRDefault="00D26B93" w:rsidP="00D26B93">
      <w:pPr>
        <w:tabs>
          <w:tab w:val="left" w:pos="284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F164D">
        <w:rPr>
          <w:rFonts w:ascii="Times New Roman" w:eastAsia="Calibri" w:hAnsi="Times New Roman" w:cs="Times New Roman"/>
          <w:lang w:eastAsia="zh-CN"/>
        </w:rPr>
        <w:t>–</w:t>
      </w:r>
      <w:r w:rsidRPr="00DF164D">
        <w:rPr>
          <w:rFonts w:ascii="Times New Roman" w:eastAsia="Calibri" w:hAnsi="Times New Roman" w:cs="Times New Roman"/>
          <w:lang w:eastAsia="zh-CN"/>
        </w:rPr>
        <w:tab/>
        <w:t>Причины возникновения патологических процессов в организме женщины, механизмы их развития и клинические проявления.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Общие и специальные методы исследования в акушерстве и гинекологии (в том числе и УЗИ).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Основы фармакотерапии в акушерстве и гинекологии, влияние лекарственных препаратов на плод и новорожденного.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Новые современные методы профилактики и лечения в акушерстве и гинекологии, а также методы планирования семьи.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Вопросы временной и стойкой утраты трудоспособности, врачебно-трудовой экспертизы в акушерстве и гинекологии.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Организацию и проведение диспансеризации женщин, анализ ее эффективности.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Показания к госпитализации беременных ж</w:t>
      </w:r>
      <w:r>
        <w:rPr>
          <w:rFonts w:ascii="Times New Roman" w:eastAsia="Calibri" w:hAnsi="Times New Roman" w:cs="Times New Roman"/>
          <w:lang w:eastAsia="zh-CN"/>
        </w:rPr>
        <w:t>енщин</w:t>
      </w:r>
      <w:r w:rsidRPr="00510EC6">
        <w:rPr>
          <w:rFonts w:ascii="Times New Roman" w:eastAsia="Calibri" w:hAnsi="Times New Roman" w:cs="Times New Roman"/>
          <w:lang w:eastAsia="zh-CN"/>
        </w:rPr>
        <w:t>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lastRenderedPageBreak/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Определение понятий "этика", "деонтология", "медицинская деонтология", "ятрогенные заболевания", риск возникновения ятрогенных заболеваний в акушерско-гинекологической практике.</w:t>
      </w:r>
    </w:p>
    <w:p w:rsidR="00D26B93" w:rsidRPr="00510EC6" w:rsidRDefault="00D26B93" w:rsidP="00D26B9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О</w:t>
      </w:r>
      <w:r w:rsidRPr="00510EC6">
        <w:rPr>
          <w:rFonts w:ascii="Times New Roman" w:eastAsia="Calibri" w:hAnsi="Times New Roman" w:cs="Times New Roman"/>
          <w:lang w:eastAsia="zh-CN"/>
        </w:rPr>
        <w:t xml:space="preserve">сновы клинической фармакологии, </w:t>
      </w:r>
      <w:proofErr w:type="spellStart"/>
      <w:r w:rsidRPr="00510EC6">
        <w:rPr>
          <w:rFonts w:ascii="Times New Roman" w:eastAsia="Calibri" w:hAnsi="Times New Roman" w:cs="Times New Roman"/>
          <w:lang w:eastAsia="zh-CN"/>
        </w:rPr>
        <w:t>фармакокинетики</w:t>
      </w:r>
      <w:proofErr w:type="spellEnd"/>
      <w:r w:rsidRPr="00510EC6">
        <w:rPr>
          <w:rFonts w:ascii="Times New Roman" w:eastAsia="Calibri" w:hAnsi="Times New Roman" w:cs="Times New Roman"/>
          <w:lang w:eastAsia="zh-CN"/>
        </w:rPr>
        <w:t xml:space="preserve"> и фармакотерапии во время беременности. Действие лекарственных препаратов, применяемых во время беременности, на плод и новорожденного.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</w:p>
    <w:p w:rsidR="00D26B93" w:rsidRPr="00510EC6" w:rsidRDefault="00D26B93" w:rsidP="00D26B93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Уметь: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 в объеме, предусмотренном квалификационной характеристикой врача акушера-гинеколога.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Выявить факторы риска развития той или иной акушерской и гинекологической патологии, организовать проведение мер профилактики.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Решить вопрос о трудоспособности пациентки.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Вести медицинскую документацию и осуществлять преемственность между ЛПУ.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Проводить профилактику непланируемой беременности.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Осуществлять диспансеризацию и оценивать ее эффективность.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Использовать методы определения и оценки физического развития девочки, девушки, женщины.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Определить показания и противопоказания к назначению лекарственных средств во время беременности.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Определить показания и противопоказания к назначению </w:t>
      </w:r>
      <w:proofErr w:type="gramStart"/>
      <w:r w:rsidRPr="00510EC6">
        <w:rPr>
          <w:rFonts w:ascii="Times New Roman" w:eastAsia="Calibri" w:hAnsi="Times New Roman" w:cs="Times New Roman"/>
          <w:lang w:eastAsia="zh-CN"/>
        </w:rPr>
        <w:t>физиотерапевтических</w:t>
      </w:r>
      <w:proofErr w:type="gramEnd"/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процедур, а также санаторно-курортного лечения.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26B93" w:rsidRPr="00510EC6" w:rsidRDefault="00D26B93" w:rsidP="00D26B93">
      <w:pPr>
        <w:tabs>
          <w:tab w:val="left" w:pos="426"/>
          <w:tab w:val="left" w:pos="720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Владеть:</w:t>
      </w:r>
    </w:p>
    <w:p w:rsidR="00D26B93" w:rsidRPr="00510EC6" w:rsidRDefault="00D26B93" w:rsidP="00D26B93">
      <w:pPr>
        <w:tabs>
          <w:tab w:val="left" w:pos="0"/>
          <w:tab w:val="left" w:pos="284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Правовыми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законодательными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основами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врача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специальности.</w:t>
      </w:r>
    </w:p>
    <w:p w:rsidR="00D26B93" w:rsidRPr="00510EC6" w:rsidRDefault="00D26B93" w:rsidP="00D26B93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-Методами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оценки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функционального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состояния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женского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организма.</w:t>
      </w:r>
    </w:p>
    <w:p w:rsidR="00D26B93" w:rsidRPr="00510EC6" w:rsidRDefault="00D26B93" w:rsidP="00D26B93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Алгоритмом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диагноза.</w:t>
      </w:r>
    </w:p>
    <w:p w:rsidR="00D26B93" w:rsidRPr="00510EC6" w:rsidRDefault="00D26B93" w:rsidP="00D26B93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методами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лечения,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фармакотерапии,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клинических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исследований,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рофилактики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реабилитации.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49594F" w:rsidRDefault="00D26B93" w:rsidP="00740CB8">
      <w:pPr>
        <w:tabs>
          <w:tab w:val="left" w:pos="284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0CB8" w:rsidRPr="0049594F" w:rsidRDefault="00740CB8" w:rsidP="00740CB8">
      <w:pPr>
        <w:tabs>
          <w:tab w:val="left" w:pos="284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 </w:t>
      </w:r>
      <w:r w:rsidRPr="00510E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СОДЕРЖАНИЕ ДИСЦИПЛИНЫ</w:t>
      </w:r>
    </w:p>
    <w:p w:rsidR="00D26B93" w:rsidRPr="00510EC6" w:rsidRDefault="00D26B93" w:rsidP="00D26B93">
      <w:pPr>
        <w:tabs>
          <w:tab w:val="left" w:pos="284"/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4"/>
        <w:gridCol w:w="1966"/>
        <w:gridCol w:w="1747"/>
        <w:gridCol w:w="655"/>
        <w:gridCol w:w="764"/>
        <w:gridCol w:w="734"/>
      </w:tblGrid>
      <w:tr w:rsidR="00D26B93" w:rsidRPr="00510EC6" w:rsidTr="00BD62EA">
        <w:trPr>
          <w:trHeight w:val="11877"/>
        </w:trPr>
        <w:tc>
          <w:tcPr>
            <w:tcW w:w="3604" w:type="dxa"/>
          </w:tcPr>
          <w:p w:rsidR="00D26B93" w:rsidRPr="00510EC6" w:rsidRDefault="00D26B93" w:rsidP="00D26B9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23472" w:rsidRPr="00023472" w:rsidRDefault="00D26B93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</w:t>
            </w:r>
            <w:proofErr w:type="gramStart"/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1</w:t>
            </w:r>
            <w:proofErr w:type="gramEnd"/>
            <w:r w:rsidR="0002347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. </w:t>
            </w:r>
            <w:r w:rsidR="00023472" w:rsidRPr="007E0E88">
              <w:t xml:space="preserve"> </w:t>
            </w:r>
            <w:r w:rsidR="00023472" w:rsidRPr="00023472">
              <w:rPr>
                <w:rFonts w:ascii="Times New Roman" w:hAnsi="Times New Roman" w:cs="Times New Roman"/>
                <w:sz w:val="24"/>
                <w:szCs w:val="24"/>
              </w:rPr>
              <w:t>Изменения в организме родильницы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Состояние гормонального гомеостаза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Инволюция органов половой системы</w:t>
            </w:r>
          </w:p>
          <w:p w:rsidR="00023472" w:rsidRPr="007E0E88" w:rsidRDefault="00023472" w:rsidP="00023472">
            <w:pPr>
              <w:widowControl w:val="0"/>
              <w:autoSpaceDE w:val="0"/>
              <w:autoSpaceDN w:val="0"/>
              <w:adjustRightInd w:val="0"/>
            </w:pPr>
          </w:p>
          <w:p w:rsidR="00D26B93" w:rsidRPr="00510EC6" w:rsidRDefault="00D26B93" w:rsidP="000234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23472" w:rsidRPr="00023472" w:rsidRDefault="00D26B93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 2</w:t>
            </w:r>
            <w:r w:rsidR="0002347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. </w:t>
            </w:r>
            <w:r w:rsidR="00023472" w:rsidRPr="00023472">
              <w:rPr>
                <w:rFonts w:ascii="Times New Roman" w:hAnsi="Times New Roman" w:cs="Times New Roman"/>
                <w:sz w:val="24"/>
                <w:szCs w:val="24"/>
              </w:rPr>
              <w:t>Послеродовые инфекционные заболевания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Принципы лечения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D26B93" w:rsidRPr="00023472" w:rsidRDefault="00D26B93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23472" w:rsidRPr="00023472" w:rsidRDefault="00D26B93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. </w:t>
            </w:r>
            <w:r w:rsidR="00023472" w:rsidRPr="007E0E88">
              <w:t xml:space="preserve"> </w:t>
            </w:r>
            <w:r w:rsidR="00023472" w:rsidRPr="00023472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третьего этапа послеродовой инфекции </w:t>
            </w:r>
            <w:proofErr w:type="gramStart"/>
            <w:r w:rsidR="00023472" w:rsidRPr="000234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23472" w:rsidRPr="00023472">
              <w:rPr>
                <w:rFonts w:ascii="Times New Roman" w:hAnsi="Times New Roman" w:cs="Times New Roman"/>
                <w:sz w:val="24"/>
                <w:szCs w:val="24"/>
              </w:rPr>
              <w:t xml:space="preserve">разлитой перитонит, прогрессирующий тромбофлебит) 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лактации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Гипогалактия</w:t>
            </w:r>
            <w:proofErr w:type="spellEnd"/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Профилактика. Лечение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Лактостаз</w:t>
            </w:r>
            <w:proofErr w:type="spellEnd"/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Профилактика. Лечение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Трещины сосков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Профилактика. Лечение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Перитонит после кесарева сечения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Лечение, профилактика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Заболевания четвертого этапа послеродовой инфекции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Лечение и интенсивная терапия, профилактика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Лактационный мастит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Этиология, патогенез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Лечение, профилактика</w:t>
            </w:r>
          </w:p>
          <w:p w:rsidR="00D26B93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  <w:p w:rsidR="00D26B93" w:rsidRPr="00614ACD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966" w:type="dxa"/>
          </w:tcPr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.01.8.1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.01.8.1.1</w:t>
            </w:r>
          </w:p>
          <w:p w:rsidR="00023472" w:rsidRPr="00023472" w:rsidRDefault="00023472" w:rsidP="0002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3472">
              <w:rPr>
                <w:rFonts w:ascii="Times New Roman" w:hAnsi="Times New Roman" w:cs="Times New Roman"/>
                <w:sz w:val="24"/>
                <w:szCs w:val="24"/>
              </w:rPr>
              <w:t>.01.8.1.2</w:t>
            </w:r>
          </w:p>
          <w:p w:rsidR="00023472" w:rsidRPr="007E0E88" w:rsidRDefault="00023472" w:rsidP="00023472">
            <w:pPr>
              <w:widowControl w:val="0"/>
              <w:autoSpaceDE w:val="0"/>
              <w:autoSpaceDN w:val="0"/>
              <w:adjustRightInd w:val="0"/>
            </w:pPr>
          </w:p>
          <w:p w:rsidR="00023472" w:rsidRDefault="00023472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23472" w:rsidRDefault="00023472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23472" w:rsidRDefault="00023472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23472" w:rsidRPr="00B6566C" w:rsidRDefault="00023472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.01.8.2</w:t>
            </w:r>
          </w:p>
          <w:p w:rsidR="00023472" w:rsidRPr="00B6566C" w:rsidRDefault="00023472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.01.8.2.1</w:t>
            </w:r>
          </w:p>
          <w:p w:rsidR="00023472" w:rsidRPr="00B6566C" w:rsidRDefault="00023472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.01.8.2.2</w:t>
            </w:r>
          </w:p>
          <w:p w:rsidR="00023472" w:rsidRPr="00B6566C" w:rsidRDefault="00023472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.01.8.2.3</w:t>
            </w:r>
          </w:p>
          <w:p w:rsidR="00023472" w:rsidRPr="00B6566C" w:rsidRDefault="00023472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.01.8.2.4</w:t>
            </w:r>
          </w:p>
          <w:p w:rsidR="00023472" w:rsidRPr="00B6566C" w:rsidRDefault="00023472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.01.8.2.5</w:t>
            </w:r>
          </w:p>
          <w:p w:rsidR="00023472" w:rsidRDefault="00023472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.01.8.3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.01.8.3.1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.01.8.3.2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.01.8.3.3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.01.8.4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.01.8.4.1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.01.8.4.2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.01.8.4.3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.01.8.5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.01.8.5.1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.01.8.5.2.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.01.8.5.3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.01.8.6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.01.8.6.1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.01.8.6.2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.01.8.6.3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.01.8.7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.01.8.7.1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.01.8.7.2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.01.8.7.3</w:t>
            </w:r>
          </w:p>
          <w:p w:rsidR="00B6566C" w:rsidRPr="00B6566C" w:rsidRDefault="00B6566C" w:rsidP="00B6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.01.8.7.4</w:t>
            </w:r>
          </w:p>
          <w:p w:rsidR="00B6566C" w:rsidRPr="00510EC6" w:rsidRDefault="00B6566C" w:rsidP="00B656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6566C">
              <w:rPr>
                <w:rFonts w:ascii="Times New Roman" w:hAnsi="Times New Roman" w:cs="Times New Roman"/>
                <w:sz w:val="24"/>
                <w:szCs w:val="24"/>
              </w:rPr>
              <w:t>.01.8.7.5</w:t>
            </w:r>
          </w:p>
        </w:tc>
        <w:tc>
          <w:tcPr>
            <w:tcW w:w="1747" w:type="dxa"/>
          </w:tcPr>
          <w:p w:rsidR="00D26B93" w:rsidRPr="00510EC6" w:rsidRDefault="00D26B93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Литература</w:t>
            </w:r>
          </w:p>
          <w:p w:rsidR="00D26B93" w:rsidRDefault="00D26B93" w:rsidP="00395868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395868" w:rsidRDefault="00395868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Л3.1</w:t>
            </w:r>
          </w:p>
          <w:p w:rsidR="00395868" w:rsidRPr="00510EC6" w:rsidRDefault="00395868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95868" w:rsidRDefault="00395868" w:rsidP="003958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95868" w:rsidRDefault="00395868" w:rsidP="003958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395868" w:rsidRPr="00510EC6" w:rsidRDefault="00395868" w:rsidP="003958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395868" w:rsidRPr="00510EC6" w:rsidRDefault="00395868" w:rsidP="003958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395868" w:rsidRPr="00510EC6" w:rsidRDefault="00395868" w:rsidP="003958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395868" w:rsidRPr="00510EC6" w:rsidRDefault="00395868" w:rsidP="003958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395868" w:rsidRDefault="00395868" w:rsidP="003958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395868" w:rsidRDefault="00395868" w:rsidP="003958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Л3.1</w:t>
            </w: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B6566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D26B93" w:rsidRPr="00510EC6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D26B93" w:rsidRDefault="00D26B93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D26B93" w:rsidRPr="00510EC6" w:rsidRDefault="00D26B93" w:rsidP="00395868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55" w:type="dxa"/>
          </w:tcPr>
          <w:p w:rsidR="00D26B93" w:rsidRPr="00510EC6" w:rsidRDefault="00D26B93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Лек/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ч</w:t>
            </w:r>
            <w:proofErr w:type="gramEnd"/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CD54BF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CD54BF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Pr="00510EC6" w:rsidRDefault="00CD54BF" w:rsidP="00D26B9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64" w:type="dxa"/>
          </w:tcPr>
          <w:p w:rsidR="00D26B93" w:rsidRPr="00510EC6" w:rsidRDefault="00D26B93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Пр</w:t>
            </w:r>
            <w:proofErr w:type="spellEnd"/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/ч</w:t>
            </w:r>
          </w:p>
          <w:p w:rsidR="00D26B93" w:rsidRPr="00510EC6" w:rsidRDefault="00D26B93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CD54BF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</w:t>
            </w: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CD54BF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</w:t>
            </w: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D54BF" w:rsidRDefault="00CD54BF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</w:t>
            </w:r>
          </w:p>
          <w:p w:rsidR="00B6566C" w:rsidRPr="00510EC6" w:rsidRDefault="00B6566C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34" w:type="dxa"/>
          </w:tcPr>
          <w:p w:rsidR="00D26B93" w:rsidRPr="00510EC6" w:rsidRDefault="00D26B93" w:rsidP="00D26B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Ср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/ч</w:t>
            </w: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Default="00CD54BF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</w:t>
            </w: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CD54BF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</w:t>
            </w: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Default="00B6566C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6566C" w:rsidRPr="00510EC6" w:rsidRDefault="00CD54BF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</w:t>
            </w: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26B93" w:rsidRPr="00510EC6" w:rsidRDefault="00D26B93" w:rsidP="00D26B93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26B93" w:rsidRPr="00510EC6" w:rsidRDefault="00D26B93" w:rsidP="00D26B93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D26B93" w:rsidRPr="00510EC6" w:rsidRDefault="00D26B93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26B93" w:rsidRPr="00510EC6" w:rsidRDefault="00D26B93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26B93" w:rsidRPr="00510EC6" w:rsidRDefault="00D26B93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26B93" w:rsidRPr="00510EC6" w:rsidRDefault="00D26B93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26B93" w:rsidRPr="00510EC6" w:rsidRDefault="00D26B93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26B93" w:rsidRPr="00510EC6" w:rsidRDefault="00D26B93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26B93" w:rsidRDefault="00D26B93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:rsidR="00740CB8" w:rsidRPr="00740CB8" w:rsidRDefault="00740CB8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:rsidR="00D26B93" w:rsidRPr="00510EC6" w:rsidRDefault="00D26B93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26B93" w:rsidRPr="00510EC6" w:rsidRDefault="004822A9" w:rsidP="00D26B93">
      <w:pPr>
        <w:widowControl w:val="0"/>
        <w:suppressAutoHyphens/>
        <w:autoSpaceDE w:val="0"/>
        <w:spacing w:after="0" w:line="218" w:lineRule="exact"/>
        <w:ind w:left="15" w:right="15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822A9">
        <w:rPr>
          <w:rFonts w:ascii="Times New Roman" w:eastAsia="Calibri" w:hAnsi="Times New Roman" w:cs="Times New Roman"/>
          <w:noProof/>
          <w:lang w:eastAsia="ru-RU"/>
        </w:rPr>
        <w:pict>
          <v:shape id="Поле 2" o:spid="_x0000_s1031" type="#_x0000_t202" style="position:absolute;left:0;text-align:left;margin-left:-5.55pt;margin-top:7.1pt;width:479.6pt;height:21.35pt;z-index:25166540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49594F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5.ОБРАЗОВАТЕЛЬНЫЕ ТЕХНОЛОГИИ</w:t>
                        </w:r>
                      </w:p>
                    </w:tc>
                  </w:tr>
                </w:tbl>
                <w:p w:rsidR="0049594F" w:rsidRDefault="0049594F" w:rsidP="00D26B93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D26B93" w:rsidRPr="00740CB8" w:rsidRDefault="00D26B93" w:rsidP="00D26B93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</w:p>
    <w:p w:rsidR="00D26B93" w:rsidRPr="00510EC6" w:rsidRDefault="00D26B93" w:rsidP="00D26B93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Методика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 w:rsidR="00B656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«Физиология и патология послеродового периода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B656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предусматривает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лекций,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самостоятельную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ординатора.</w:t>
      </w:r>
    </w:p>
    <w:p w:rsidR="00D26B93" w:rsidRPr="00510EC6" w:rsidRDefault="00D26B93" w:rsidP="00D26B93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изучаемой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установлен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перечень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обязательных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видов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работы ординатора,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включающий:</w:t>
      </w:r>
    </w:p>
    <w:p w:rsidR="00D26B93" w:rsidRPr="00510EC6" w:rsidRDefault="00D26B93" w:rsidP="00D26B9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Посещение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</w:t>
      </w:r>
    </w:p>
    <w:p w:rsidR="00D26B93" w:rsidRPr="00510EC6" w:rsidRDefault="00D26B93" w:rsidP="00D26B9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заданий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практическом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занятии</w:t>
      </w:r>
    </w:p>
    <w:p w:rsidR="00D26B93" w:rsidRPr="00510EC6" w:rsidRDefault="00D26B93" w:rsidP="00D26B9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</w:t>
      </w:r>
    </w:p>
    <w:p w:rsidR="00D26B93" w:rsidRPr="00510EC6" w:rsidRDefault="00D26B93" w:rsidP="00D26B93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Работа на фантомах.</w:t>
      </w:r>
    </w:p>
    <w:p w:rsidR="00D26B93" w:rsidRPr="00510EC6" w:rsidRDefault="00D26B93" w:rsidP="00D26B93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Текущий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промежуточный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успеваемости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осуществляется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преподавателем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путем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опроса.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Итоговый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успеваемости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врача-ординатора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включает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себя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теоретический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зачет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дисциплине.</w:t>
      </w:r>
    </w:p>
    <w:p w:rsidR="00D26B93" w:rsidRPr="00510EC6" w:rsidRDefault="00D26B93" w:rsidP="00D26B93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проводятся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строгом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методическими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указаниями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преподавателей.</w:t>
      </w:r>
    </w:p>
    <w:p w:rsidR="00D26B93" w:rsidRPr="00510EC6" w:rsidRDefault="00D26B93" w:rsidP="00D26B93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Самостоятельная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может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предусматривать: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учебника,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первоисточника,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пособия,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лекции,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презентации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ит.д.,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плана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графическое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структуры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конспектирование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выписки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словарями,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справочниками;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нормативными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документами;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учебно-исследовательскую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работу.</w:t>
      </w:r>
      <w:proofErr w:type="gramEnd"/>
    </w:p>
    <w:p w:rsidR="00D26B93" w:rsidRPr="00510EC6" w:rsidRDefault="00D26B93" w:rsidP="00D26B93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умений: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упражнений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образцу;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вариативных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упражнений,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схем,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заполнение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ситуационных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подготовка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деловым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играм,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проектирование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моделирование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различных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видов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компонентов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профессиональной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олученные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знания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специалисту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дальнейшей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деятельности.</w:t>
      </w:r>
    </w:p>
    <w:p w:rsidR="00D26B93" w:rsidRPr="0049594F" w:rsidRDefault="004822A9" w:rsidP="00740CB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22A9">
        <w:rPr>
          <w:rFonts w:ascii="Times New Roman" w:eastAsia="Calibri" w:hAnsi="Times New Roman" w:cs="Times New Roman"/>
          <w:noProof/>
          <w:lang w:eastAsia="ru-RU"/>
        </w:rPr>
        <w:pict>
          <v:shape id="Поле 1" o:spid="_x0000_s1032" type="#_x0000_t202" style="position:absolute;left:0;text-align:left;margin-left:-6pt;margin-top:16.2pt;width:554pt;height:23.35pt;z-index:25166643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057"/>
                  </w:tblGrid>
                  <w:tr w:rsidR="0049594F" w:rsidTr="00D63410">
                    <w:trPr>
                      <w:trHeight w:val="406"/>
                    </w:trPr>
                    <w:tc>
                      <w:tcPr>
                        <w:tcW w:w="11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49594F" w:rsidRDefault="0049594F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6.ОЦЕНОЧНЫЕ СРЕДСТВА ДЛЯ ТЕКУЩЕГО КОНТРОЛЯ УСПЕВАЕМОСТИ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ПРОМЕЖУТОЧНОЙ АТТЕСТАЦИИ ПО ИТОГАМ ОСВОЕНИЯ ДИСЦИПЛИНЫ</w:t>
                        </w:r>
                      </w:p>
                    </w:tc>
                  </w:tr>
                </w:tbl>
                <w:p w:rsidR="0049594F" w:rsidRDefault="0049594F" w:rsidP="00D26B93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D26B93" w:rsidRPr="00510EC6" w:rsidRDefault="00D26B93" w:rsidP="00D26B93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опрос, тестовый контроль, задачи по теме.</w:t>
      </w:r>
    </w:p>
    <w:p w:rsidR="00D26B93" w:rsidRDefault="00D26B93" w:rsidP="00D26B93">
      <w:pPr>
        <w:shd w:val="clear" w:color="auto" w:fill="FFFFFF"/>
        <w:tabs>
          <w:tab w:val="left" w:pos="984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Длительность послеродового периода: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2 - 3 недели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  5 – 6 недель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6 – 8 недель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  9 – 10 недель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3 месяца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  В норме </w:t>
      </w:r>
      <w:proofErr w:type="spellStart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лохии</w:t>
      </w:r>
      <w:proofErr w:type="spellEnd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5 сутки послеродового периода: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кровянистые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сукровичные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серозные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серозно-гнойные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слизистые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 Развитие </w:t>
      </w:r>
      <w:proofErr w:type="gramStart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патологического</w:t>
      </w:r>
      <w:proofErr w:type="gramEnd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лактостаза</w:t>
      </w:r>
      <w:proofErr w:type="spellEnd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чаще происходит: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1-2 сутки после родов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3-4 сутки после родов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7-8 сутки после родов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третьей недели послеродового периода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ничего 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перечисленного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 К группе риска по развитию воспалительных послеродовых заболеваний относятся женщины: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отягощенным акушерско-гинекологическим анамнезом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хроническим воспалительным процессом гениталий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экстрагенитальными</w:t>
      </w:r>
      <w:proofErr w:type="spell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воспалительными заболеваниями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 всем перечисленным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ни с чем из 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перечисленного</w:t>
      </w:r>
      <w:proofErr w:type="gramEnd"/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 Госпитальная инфекция чаще всего обусловлена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золотистым стафилококком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грамотрицательной флорой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анаэробами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ассоциацией микроорганизмов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ни с чем из 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перечисленного</w:t>
      </w:r>
      <w:proofErr w:type="gramEnd"/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 Факторы риска развития послеродовой септической инфекции заключаются в наличии у родильницы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урогенитальной инфекции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сахарного диабета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восполненной кровопотери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верно: 1) и 2)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всего перечисленного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   Клиническими признаками серозного мастита после родов являются все перечисленные, </w:t>
      </w:r>
      <w:proofErr w:type="gramStart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температуры тела 38-39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болей в молочной железе на стороне поражения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безболезненности участка уплотнения в молочной железе при пальпации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покраснения кожи над участком уплотнения в молочной железе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увеличения молочной железы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 Специфическим возбудителем послеродового мастита является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золотистый стафилококк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гемолитический стрептококк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кишечная палочка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перечисленное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ничего 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перечисленного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   Для терапии послеродовых инфекционных заболеваний не применяются антибиотики из группы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цефалоспоринов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фторхинолонов</w:t>
      </w:r>
      <w:proofErr w:type="spellEnd"/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тетрациклинов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метронидазола</w:t>
      </w:r>
      <w:proofErr w:type="spellEnd"/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перечисленные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На современном этапе чаще встречается форма эндометрита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классическая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стертая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абортивная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 кесарева сечения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ничего 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перечисленного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  Для клинической картины перитонита после кесарева сечения на фоне </w:t>
      </w:r>
      <w:proofErr w:type="spellStart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хориоамнионита</w:t>
      </w:r>
      <w:proofErr w:type="spellEnd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характерно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выраженная интоксикация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рецидивирующий парез кишечника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появление симптоматики на 4 – 6 сутки после операции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верно: 1) и 2)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перечисленное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 Основными причинами акушерского перитонита являются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проницаемости стенки кишечника в результате его пареза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несостоятельность швов на матке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эндомиометрит</w:t>
      </w:r>
      <w:proofErr w:type="spellEnd"/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несоблюдение санитарно-эпидемических мероприятий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перечисленное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 Ведущими звеньями в патогенезе перитонита являются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интоксикация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паралитическая непроходимость кишечника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экссудация брюшины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     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гиповолемия</w:t>
      </w:r>
      <w:proofErr w:type="spellEnd"/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перечисленное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 Основным лечебным мероприятием при инфекционно-токсическом шоке является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противовоспалительная терапия и аспирационно-промывной дренаж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иммуностимулирующая терапия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матки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назначение гепарина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гемотрансфузия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  Третьи сутки послеродового периода, температура тела 38,2 С. Родильница жалуется на боли в молочных железах. Пульс – 86 уд/мин, молочные железы значительно и равномерно </w:t>
      </w:r>
      <w:proofErr w:type="spellStart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нагрубшие</w:t>
      </w:r>
      <w:proofErr w:type="spellEnd"/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чувствительные при пальпации. При надавливании из сосков выделяются капельки молозива. Укажите дальнейшие действия врача: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ограничить питье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иммобилизовать грудь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опорожнить грудь путем сцеживания или с помощью молокоотсоса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назначить родильнице слабительное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компресс на молочные железы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(ситуационные) задачи для отработки знаний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послеродовом отделении находится роженица 25 лет. Роды в срок 4 дня назад, осложнились плотным прикреплением последа. Проведена операция ручного отделения последа. В первые 3 суток после родов состояние было удовлетворительным, температура - 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субфебрильной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четвертые сутки жалобы на озноб, повышение температуры, боли в животе. Объективно: состояние средней тяжести, температура 38,3° С, пульс 96 уд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Язык влажный, обложен белым налетом. Живот мягкий, болезненный в нижних отделах. Дно матки на уровне пупка, при пальпации отмечается болезненность, особенно боковых стенок матки.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Лохии</w:t>
      </w:r>
      <w:proofErr w:type="spell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кровянистые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скудные, с запахом.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предварительный диагноз? Тактика?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2: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Роженица на 2 сутки после экстренного кесарева сечения предъявляет жалобы на сильную боль сначала внизу, а затем по всему животу, тошноту, рвоту, задержку газов и стула. Кожа бледная с сероватым оттенком, черты лица заостренные, выражение лица страдальческое, губы и язык сухие. Температура тела 38,5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пульс 120 ударов в 1 мин. Живот вздут болезнен при пальпации, имеется напряжение мышц передней брюшной стенки, симптом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Щеткина-Блюмберга</w:t>
      </w:r>
      <w:proofErr w:type="spell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положительный. При перкуссии определяется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эксудат</w:t>
      </w:r>
      <w:proofErr w:type="spell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нижних и боковых отделах живота. Перистальтика кишок резко ослаблена. Уровень лейкоцитов - 17,5*10 , СОЭ - 39 мм час.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предварительный диагноз? Тактика?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3:</w:t>
      </w:r>
    </w:p>
    <w:p w:rsidR="00680A16" w:rsidRPr="00680A16" w:rsidRDefault="00680A16" w:rsidP="0068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послеродовом отделении находится роженица 29 лет. Роды вторые срочные, 5 дней назад, осложнились ранним излитием вод, родовой слабостью. Проводилась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родостимуляция</w:t>
      </w:r>
      <w:proofErr w:type="spell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Первого ребенка грудью не кормила. Второй ребенок приложен к груди через 2 часа, сосет активно. На третьи сутки после родов молочные железы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нагрубли</w:t>
      </w:r>
      <w:proofErr w:type="spell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сцеживание молока затруднено. Осмотр на пятые сутки: озноб, температура 38,4</w:t>
      </w:r>
      <w:proofErr w:type="gram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головная боль, слабость, боль в правой молочной железе. Молочные железы </w:t>
      </w:r>
      <w:proofErr w:type="spellStart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нагрубли</w:t>
      </w:r>
      <w:proofErr w:type="spellEnd"/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трещины на сосках. Справа в наружном квадрате железы пальпируется болезненное уплотнение, кожа над ним гиперемирована, горячая.</w:t>
      </w:r>
    </w:p>
    <w:p w:rsidR="00D26B93" w:rsidRPr="00740CB8" w:rsidRDefault="00680A16" w:rsidP="00740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D26B93" w:rsidRPr="00740CB8" w:rsidSect="00740CB8">
          <w:type w:val="continuous"/>
          <w:pgSz w:w="11907" w:h="16839" w:code="9"/>
          <w:pgMar w:top="1134" w:right="1537" w:bottom="1134" w:left="1701" w:header="720" w:footer="720" w:gutter="0"/>
          <w:cols w:space="720"/>
          <w:docGrid w:linePitch="299" w:charSpace="40960"/>
        </w:sectPr>
      </w:pPr>
      <w:r w:rsidRPr="00680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</w:t>
      </w:r>
      <w:r w:rsidR="00740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редварительный диагноз? Тактика?</w:t>
      </w:r>
    </w:p>
    <w:p w:rsidR="00D26B93" w:rsidRPr="00740CB8" w:rsidRDefault="00D26B93" w:rsidP="00D26B93">
      <w:pPr>
        <w:suppressAutoHyphens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tbl>
      <w:tblPr>
        <w:tblW w:w="9740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"/>
        <w:gridCol w:w="817"/>
        <w:gridCol w:w="1843"/>
        <w:gridCol w:w="3142"/>
        <w:gridCol w:w="2896"/>
        <w:gridCol w:w="913"/>
        <w:gridCol w:w="65"/>
      </w:tblGrid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421"/>
        </w:trPr>
        <w:tc>
          <w:tcPr>
            <w:tcW w:w="9611" w:type="dxa"/>
            <w:gridSpan w:val="5"/>
            <w:shd w:val="clear" w:color="auto" w:fill="D9D9D9"/>
            <w:vAlign w:val="center"/>
          </w:tcPr>
          <w:p w:rsidR="00D26B93" w:rsidRPr="00510EC6" w:rsidRDefault="00D26B93" w:rsidP="00D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7. УЧЕБНО-МЕТОДИЧЕСКОЕ И ИНФОРМАЦИОННОЕ ОБЕСПЕЧЕНИЕ ДИСЦИПЛИНЫ (МОДУЛЯ)</w:t>
            </w: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220"/>
        </w:trPr>
        <w:tc>
          <w:tcPr>
            <w:tcW w:w="9611" w:type="dxa"/>
            <w:gridSpan w:val="5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7.1. Рекомендуемая литература</w:t>
            </w: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220"/>
        </w:trPr>
        <w:tc>
          <w:tcPr>
            <w:tcW w:w="9611" w:type="dxa"/>
            <w:gridSpan w:val="5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7.1.1. Основная литература</w:t>
            </w: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39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Авторы, составители</w:t>
            </w:r>
          </w:p>
        </w:tc>
        <w:tc>
          <w:tcPr>
            <w:tcW w:w="3142" w:type="dxa"/>
            <w:vAlign w:val="center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Заглавие</w:t>
            </w:r>
          </w:p>
        </w:tc>
        <w:tc>
          <w:tcPr>
            <w:tcW w:w="2896" w:type="dxa"/>
            <w:vAlign w:val="center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Издательство, год</w:t>
            </w:r>
          </w:p>
        </w:tc>
        <w:tc>
          <w:tcPr>
            <w:tcW w:w="913" w:type="dxa"/>
            <w:vAlign w:val="center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10E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Колич-во</w:t>
            </w:r>
            <w:proofErr w:type="spellEnd"/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1475"/>
        </w:trPr>
        <w:tc>
          <w:tcPr>
            <w:tcW w:w="817" w:type="dxa"/>
            <w:tcBorders>
              <w:right w:val="single" w:sz="4" w:space="0" w:color="auto"/>
            </w:tcBorders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10E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Э.К.Айламазян</w:t>
            </w:r>
            <w:proofErr w:type="spellEnd"/>
            <w:r w:rsidRPr="00510E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В.И.Кулаков, В.Е.Радзинский, Г.М.Савельева</w:t>
            </w:r>
          </w:p>
        </w:tc>
        <w:tc>
          <w:tcPr>
            <w:tcW w:w="3142" w:type="dxa"/>
          </w:tcPr>
          <w:p w:rsidR="00D26B93" w:rsidRPr="00510EC6" w:rsidRDefault="00D26B93" w:rsidP="00D26B9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60" w:lineRule="auto"/>
              <w:ind w:left="360" w:right="-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Акушерство: национальное руководство </w:t>
            </w:r>
          </w:p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96" w:type="dxa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ГЭОТАР-Медиа, 2009</w:t>
            </w:r>
            <w:r w:rsidRPr="00510E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.- (Серия «Национальные руководства»)</w:t>
            </w:r>
          </w:p>
        </w:tc>
        <w:tc>
          <w:tcPr>
            <w:tcW w:w="913" w:type="dxa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1902"/>
        </w:trPr>
        <w:tc>
          <w:tcPr>
            <w:tcW w:w="817" w:type="dxa"/>
            <w:tcBorders>
              <w:right w:val="single" w:sz="4" w:space="0" w:color="auto"/>
            </w:tcBorders>
          </w:tcPr>
          <w:p w:rsidR="00D26B93" w:rsidRPr="00506F04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6B93" w:rsidRPr="00506F04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Савельева Г.М.  </w:t>
            </w:r>
            <w:proofErr w:type="spellStart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Шалина</w:t>
            </w:r>
            <w:proofErr w:type="spellEnd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Р.И., </w:t>
            </w:r>
            <w:proofErr w:type="spellStart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Сичинава</w:t>
            </w:r>
            <w:proofErr w:type="spellEnd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Л.Г., Панина О.Б., </w:t>
            </w:r>
            <w:proofErr w:type="spellStart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Курцер</w:t>
            </w:r>
            <w:proofErr w:type="spellEnd"/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142" w:type="dxa"/>
          </w:tcPr>
          <w:p w:rsidR="00D26B93" w:rsidRPr="00506F04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Акушерство </w:t>
            </w:r>
          </w:p>
          <w:p w:rsidR="00D26B93" w:rsidRPr="00506F04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D26B93" w:rsidRPr="00506F04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26B93" w:rsidRPr="00506F04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Издательская группа «ГЭОТАР-Медиа», 2011</w:t>
            </w:r>
          </w:p>
        </w:tc>
        <w:tc>
          <w:tcPr>
            <w:tcW w:w="913" w:type="dxa"/>
          </w:tcPr>
          <w:p w:rsidR="00D26B93" w:rsidRPr="00506F04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276"/>
        </w:trPr>
        <w:tc>
          <w:tcPr>
            <w:tcW w:w="9611" w:type="dxa"/>
            <w:gridSpan w:val="5"/>
          </w:tcPr>
          <w:p w:rsidR="00D26B93" w:rsidRPr="00510EC6" w:rsidRDefault="00D26B93" w:rsidP="00D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1475"/>
        </w:trPr>
        <w:tc>
          <w:tcPr>
            <w:tcW w:w="817" w:type="dxa"/>
            <w:tcBorders>
              <w:right w:val="single" w:sz="4" w:space="0" w:color="auto"/>
            </w:tcBorders>
          </w:tcPr>
          <w:p w:rsidR="00D26B93" w:rsidRPr="002E403C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680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6B93" w:rsidRPr="002E403C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Айламазян</w:t>
            </w:r>
            <w:proofErr w:type="spell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 </w:t>
            </w:r>
          </w:p>
        </w:tc>
        <w:tc>
          <w:tcPr>
            <w:tcW w:w="3142" w:type="dxa"/>
          </w:tcPr>
          <w:p w:rsidR="00D26B93" w:rsidRPr="002E403C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Акушерство. Учебник для студентов </w:t>
            </w:r>
            <w:proofErr w:type="spellStart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узов</w:t>
            </w:r>
            <w:proofErr w:type="spellEnd"/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D26B93" w:rsidRPr="002E403C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СПб: «Специальная литература», 2007.</w:t>
            </w:r>
          </w:p>
        </w:tc>
        <w:tc>
          <w:tcPr>
            <w:tcW w:w="913" w:type="dxa"/>
          </w:tcPr>
          <w:p w:rsidR="00D26B93" w:rsidRPr="002E403C" w:rsidRDefault="00D26B93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1475"/>
        </w:trPr>
        <w:tc>
          <w:tcPr>
            <w:tcW w:w="817" w:type="dxa"/>
            <w:tcBorders>
              <w:right w:val="single" w:sz="4" w:space="0" w:color="auto"/>
            </w:tcBorders>
          </w:tcPr>
          <w:p w:rsidR="00D26B93" w:rsidRDefault="00680A16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6B93" w:rsidRPr="002E403C" w:rsidRDefault="00680A16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Бекман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Ф.Линг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Б.Баржански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</w:tcPr>
          <w:p w:rsidR="00D26B93" w:rsidRPr="002E403C" w:rsidRDefault="00680A16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Учебник. </w:t>
            </w:r>
          </w:p>
        </w:tc>
        <w:tc>
          <w:tcPr>
            <w:tcW w:w="2896" w:type="dxa"/>
          </w:tcPr>
          <w:p w:rsidR="00D26B93" w:rsidRPr="002E403C" w:rsidRDefault="00680A16" w:rsidP="00680A1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Пер. с англ. – М: Мед. Лит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2004-548 с.</w:t>
            </w:r>
          </w:p>
        </w:tc>
        <w:tc>
          <w:tcPr>
            <w:tcW w:w="913" w:type="dxa"/>
          </w:tcPr>
          <w:p w:rsidR="00D26B93" w:rsidRPr="002E403C" w:rsidRDefault="00395868" w:rsidP="00D26B9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276"/>
        </w:trPr>
        <w:tc>
          <w:tcPr>
            <w:tcW w:w="9611" w:type="dxa"/>
            <w:gridSpan w:val="5"/>
          </w:tcPr>
          <w:p w:rsidR="00D26B93" w:rsidRPr="00510EC6" w:rsidRDefault="00D26B93" w:rsidP="00D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3150"/>
        </w:trPr>
        <w:tc>
          <w:tcPr>
            <w:tcW w:w="817" w:type="dxa"/>
            <w:tcBorders>
              <w:right w:val="single" w:sz="4" w:space="0" w:color="auto"/>
            </w:tcBorders>
          </w:tcPr>
          <w:p w:rsidR="00D26B93" w:rsidRDefault="00680A16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 3.1</w:t>
            </w:r>
          </w:p>
          <w:p w:rsidR="00D26B93" w:rsidRPr="005066F4" w:rsidRDefault="00D26B93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6B93" w:rsidRPr="005066F4" w:rsidRDefault="00D26B93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Сидорова И.С.</w:t>
            </w:r>
          </w:p>
        </w:tc>
        <w:tc>
          <w:tcPr>
            <w:tcW w:w="3142" w:type="dxa"/>
          </w:tcPr>
          <w:p w:rsidR="00D26B93" w:rsidRPr="005066F4" w:rsidRDefault="00D26B93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 по акушерству</w:t>
            </w:r>
          </w:p>
        </w:tc>
        <w:tc>
          <w:tcPr>
            <w:tcW w:w="2896" w:type="dxa"/>
          </w:tcPr>
          <w:p w:rsidR="00D26B93" w:rsidRPr="005066F4" w:rsidRDefault="00D26B93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Медицина, 2006</w:t>
            </w:r>
          </w:p>
        </w:tc>
        <w:tc>
          <w:tcPr>
            <w:tcW w:w="913" w:type="dxa"/>
          </w:tcPr>
          <w:p w:rsidR="00D26B93" w:rsidRPr="005066F4" w:rsidRDefault="00395868" w:rsidP="00D2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6B93" w:rsidRPr="00510EC6" w:rsidTr="00D26B93">
        <w:trPr>
          <w:gridBefore w:val="1"/>
          <w:gridAfter w:val="1"/>
          <w:wBefore w:w="64" w:type="dxa"/>
          <w:wAfter w:w="65" w:type="dxa"/>
          <w:trHeight w:val="3150"/>
        </w:trPr>
        <w:tc>
          <w:tcPr>
            <w:tcW w:w="817" w:type="dxa"/>
            <w:tcBorders>
              <w:right w:val="single" w:sz="4" w:space="0" w:color="auto"/>
            </w:tcBorders>
          </w:tcPr>
          <w:p w:rsidR="00D26B93" w:rsidRDefault="00680A16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Л3.2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6B93" w:rsidRPr="00DB11BD" w:rsidRDefault="00680A16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Ред. В.Е. Радзинский</w:t>
            </w:r>
          </w:p>
        </w:tc>
        <w:tc>
          <w:tcPr>
            <w:tcW w:w="3142" w:type="dxa"/>
          </w:tcPr>
          <w:p w:rsidR="00D26B93" w:rsidRPr="00DB11BD" w:rsidRDefault="00680A16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Руководство к практическим занятиям по акушерству. Учебное пособие. </w:t>
            </w:r>
          </w:p>
        </w:tc>
        <w:tc>
          <w:tcPr>
            <w:tcW w:w="2896" w:type="dxa"/>
          </w:tcPr>
          <w:p w:rsidR="00D26B93" w:rsidRPr="00DB11BD" w:rsidRDefault="00D26B93" w:rsidP="00D2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М: </w:t>
            </w:r>
            <w:r w:rsidR="00680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proofErr w:type="spellStart"/>
            <w:r w:rsidR="00680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="00680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Агентство, 2004. – 576 с. </w:t>
            </w:r>
          </w:p>
        </w:tc>
        <w:tc>
          <w:tcPr>
            <w:tcW w:w="913" w:type="dxa"/>
          </w:tcPr>
          <w:p w:rsidR="00D26B93" w:rsidRPr="005066F4" w:rsidRDefault="00D26B93" w:rsidP="00D2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B93" w:rsidRPr="00510EC6" w:rsidTr="00D26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451"/>
        </w:trPr>
        <w:tc>
          <w:tcPr>
            <w:tcW w:w="9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26B93" w:rsidRPr="00510EC6" w:rsidRDefault="00D26B93" w:rsidP="00D26B93">
            <w:pPr>
              <w:widowControl w:val="0"/>
              <w:suppressAutoHyphens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8.</w:t>
            </w:r>
            <w:proofErr w:type="gramStart"/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МАТЕРИАЛЬНО-ТЕХНИЧЕСКО</w:t>
            </w:r>
            <w:proofErr w:type="gramEnd"/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ЕОБЕСПЕЧЕНИЕ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ДИСЦИПЛИНЫ</w:t>
            </w:r>
            <w:r w:rsidR="00D63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«ОРГАНИЗАЦИЯ РАБОТЫ ЖЕНСКОЙ КОНСУЛЬТАЦИИ»</w:t>
            </w:r>
          </w:p>
        </w:tc>
      </w:tr>
    </w:tbl>
    <w:p w:rsidR="00D26B93" w:rsidRPr="00510EC6" w:rsidRDefault="00D26B93" w:rsidP="00D26B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освоения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всех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разделов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необходимо: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Наличие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информационно-телекоммуникационных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средств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доступа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интернет-ресурсу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центра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обучения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освоения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части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программы,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предусматривающей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технологий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Аудитории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Лекционный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лекций</w:t>
      </w:r>
    </w:p>
    <w:p w:rsidR="00D26B93" w:rsidRPr="00510EC6" w:rsidRDefault="00D26B93" w:rsidP="00D26B93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Перечень оборудования, необходимого для проведения аудиторных занятий по дисциплине.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3. Другие учебные материалы: ситуационные задачи, тестовые задания – в достаточном количестве, таблицы – 135, стенды – 2, микро и макропрепараты – нет.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Рентгенограммы и другое диагностическое оборудование –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кольпоскоп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УЗИ – аппарат,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кардиотокограф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26B93" w:rsidRPr="00510EC6" w:rsidRDefault="00D26B93" w:rsidP="00D26B93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Перечень оборудования, необходимого для проведения аудиторных занятий по дисциплине.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3. Другие учебные материалы: ситуационные задачи, тестовые задания – в достаточном количестве, таблицы – 135, стенды – 2.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Рентгенограммы и другое диагностическое оборудование –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кольпоскоп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УЗИ – аппарат,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кардиотокограф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(Областной перинатальный центр).</w:t>
      </w:r>
    </w:p>
    <w:p w:rsidR="00D26B93" w:rsidRPr="00510EC6" w:rsidRDefault="00D26B93" w:rsidP="00D26B93">
      <w:pPr>
        <w:shd w:val="clear" w:color="auto" w:fill="FFFFFF"/>
        <w:spacing w:before="100" w:beforeAutospacing="1" w:after="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Образовательные технологии в интерактивной форме, используемые в процессе преподавания дисциплины: </w:t>
      </w:r>
    </w:p>
    <w:p w:rsidR="00D26B93" w:rsidRPr="00510EC6" w:rsidRDefault="00D26B93" w:rsidP="00D26B93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требованиями ФГОС ВПО реализация компетентного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разбор конкретных ситуаций)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специалистов, телемосты по актуальным вопросам акушерства. Удельный вес занятий, проводимых в интерактивных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формах, определяется главной целью программы, особенностью контингента обучающихся и содержанием конкретных дисциплин и в целом в учебном процессе они должны составлять не менее 10% аудиторных занятий. Занятия лекционного типа не могут составлять более 30% аудиторных занятий. Кафедрами  предусмотрены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симуляционные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занятия с использованием фантомов в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межкафедральном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центре практических навыков АГМА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26B93" w:rsidRDefault="00D26B93" w:rsidP="00D26B93"/>
    <w:p w:rsidR="003631FB" w:rsidRDefault="003631FB"/>
    <w:sectPr w:rsidR="003631FB" w:rsidSect="00740CB8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3487"/>
    <w:multiLevelType w:val="hybridMultilevel"/>
    <w:tmpl w:val="36DE55B8"/>
    <w:name w:val="WW8Num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1003BF"/>
    <w:multiLevelType w:val="hybridMultilevel"/>
    <w:tmpl w:val="ADD0B40A"/>
    <w:lvl w:ilvl="0" w:tplc="0000000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7E520E"/>
    <w:multiLevelType w:val="multilevel"/>
    <w:tmpl w:val="C1E6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37F1A"/>
    <w:multiLevelType w:val="hybridMultilevel"/>
    <w:tmpl w:val="D134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C96"/>
    <w:multiLevelType w:val="multilevel"/>
    <w:tmpl w:val="41CA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16687"/>
    <w:multiLevelType w:val="hybridMultilevel"/>
    <w:tmpl w:val="BBBCC3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413B9"/>
    <w:multiLevelType w:val="hybridMultilevel"/>
    <w:tmpl w:val="B70250E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56FD2"/>
    <w:multiLevelType w:val="hybridMultilevel"/>
    <w:tmpl w:val="49827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24BD9"/>
    <w:multiLevelType w:val="hybridMultilevel"/>
    <w:tmpl w:val="949A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2C8"/>
    <w:multiLevelType w:val="hybridMultilevel"/>
    <w:tmpl w:val="7950557A"/>
    <w:name w:val="WW8Num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939E1"/>
    <w:multiLevelType w:val="multilevel"/>
    <w:tmpl w:val="65A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F23A9"/>
    <w:multiLevelType w:val="hybridMultilevel"/>
    <w:tmpl w:val="7AC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60A0E"/>
    <w:multiLevelType w:val="hybridMultilevel"/>
    <w:tmpl w:val="9E0CC5D4"/>
    <w:name w:val="WW8Num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A4C9A"/>
    <w:multiLevelType w:val="hybridMultilevel"/>
    <w:tmpl w:val="E0A22F06"/>
    <w:name w:val="WW8Num2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E3716"/>
    <w:multiLevelType w:val="hybridMultilevel"/>
    <w:tmpl w:val="E51635D0"/>
    <w:lvl w:ilvl="0" w:tplc="00000002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6482BCF"/>
    <w:multiLevelType w:val="hybridMultilevel"/>
    <w:tmpl w:val="A8F8DA2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2961"/>
    <w:multiLevelType w:val="hybridMultilevel"/>
    <w:tmpl w:val="DD521A56"/>
    <w:lvl w:ilvl="0" w:tplc="0419000F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64598"/>
    <w:multiLevelType w:val="hybridMultilevel"/>
    <w:tmpl w:val="2688BC7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2">
    <w:nsid w:val="75906212"/>
    <w:multiLevelType w:val="hybridMultilevel"/>
    <w:tmpl w:val="2FD2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6CF7"/>
    <w:multiLevelType w:val="hybridMultilevel"/>
    <w:tmpl w:val="1B60A8B6"/>
    <w:lvl w:ilvl="0" w:tplc="B654228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CE366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0E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21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8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C0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06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6A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5"/>
  </w:num>
  <w:num w:numId="7">
    <w:abstractNumId w:val="10"/>
  </w:num>
  <w:num w:numId="8">
    <w:abstractNumId w:val="22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7"/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8"/>
  </w:num>
  <w:num w:numId="21">
    <w:abstractNumId w:val="14"/>
  </w:num>
  <w:num w:numId="22">
    <w:abstractNumId w:val="21"/>
  </w:num>
  <w:num w:numId="23">
    <w:abstractNumId w:val="11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 w:tplc="FFFFFFFF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 w:tplc="FFFFFFFF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 w:tplc="FFFFFFFF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/>
  <w:rsids>
    <w:rsidRoot w:val="00D26B93"/>
    <w:rsid w:val="00023472"/>
    <w:rsid w:val="00051C67"/>
    <w:rsid w:val="001360C2"/>
    <w:rsid w:val="00244DFB"/>
    <w:rsid w:val="00292BA7"/>
    <w:rsid w:val="003631FB"/>
    <w:rsid w:val="00395868"/>
    <w:rsid w:val="004822A9"/>
    <w:rsid w:val="0049594F"/>
    <w:rsid w:val="004B369C"/>
    <w:rsid w:val="00680A16"/>
    <w:rsid w:val="00740CB8"/>
    <w:rsid w:val="008D3268"/>
    <w:rsid w:val="00944F50"/>
    <w:rsid w:val="00B6566C"/>
    <w:rsid w:val="00BD62EA"/>
    <w:rsid w:val="00CD54BF"/>
    <w:rsid w:val="00D26B93"/>
    <w:rsid w:val="00D63410"/>
    <w:rsid w:val="00E50F1C"/>
    <w:rsid w:val="00E56BF5"/>
    <w:rsid w:val="00E776A8"/>
    <w:rsid w:val="00EE6396"/>
    <w:rsid w:val="00F4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6B93"/>
    <w:pPr>
      <w:keepNext/>
      <w:keepLines/>
      <w:suppressAutoHyphen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D26B93"/>
    <w:pPr>
      <w:keepNext/>
      <w:tabs>
        <w:tab w:val="num" w:pos="0"/>
      </w:tabs>
      <w:suppressAutoHyphens/>
      <w:spacing w:after="0" w:line="240" w:lineRule="auto"/>
      <w:ind w:left="2149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D26B93"/>
    <w:pPr>
      <w:keepNext/>
      <w:tabs>
        <w:tab w:val="num" w:pos="0"/>
      </w:tabs>
      <w:suppressAutoHyphens/>
      <w:spacing w:after="0" w:line="240" w:lineRule="auto"/>
      <w:ind w:left="2869" w:hanging="360"/>
      <w:outlineLvl w:val="2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D26B93"/>
    <w:pPr>
      <w:keepNext/>
      <w:tabs>
        <w:tab w:val="num" w:pos="0"/>
      </w:tabs>
      <w:suppressAutoHyphens/>
      <w:spacing w:after="0" w:line="240" w:lineRule="auto"/>
      <w:ind w:left="3589" w:hanging="360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26B93"/>
    <w:pPr>
      <w:widowControl w:val="0"/>
      <w:tabs>
        <w:tab w:val="num" w:pos="0"/>
      </w:tabs>
      <w:suppressAutoHyphens/>
      <w:spacing w:before="240" w:after="60" w:line="240" w:lineRule="auto"/>
      <w:ind w:left="3540" w:hanging="708"/>
      <w:outlineLvl w:val="4"/>
    </w:pPr>
    <w:rPr>
      <w:rFonts w:ascii="Arial" w:eastAsia="Times New Roman" w:hAnsi="Arial" w:cs="Arial"/>
      <w:sz w:val="20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D26B93"/>
    <w:pPr>
      <w:keepNext/>
      <w:tabs>
        <w:tab w:val="num" w:pos="0"/>
      </w:tabs>
      <w:suppressAutoHyphens/>
      <w:spacing w:after="0" w:line="240" w:lineRule="auto"/>
      <w:ind w:left="5029" w:hanging="360"/>
      <w:outlineLvl w:val="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D26B93"/>
    <w:pPr>
      <w:keepNext/>
      <w:tabs>
        <w:tab w:val="num" w:pos="0"/>
      </w:tabs>
      <w:suppressAutoHyphens/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D26B93"/>
    <w:pPr>
      <w:widowControl w:val="0"/>
      <w:tabs>
        <w:tab w:val="num" w:pos="0"/>
      </w:tabs>
      <w:suppressAutoHyphens/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D26B93"/>
    <w:pPr>
      <w:widowControl w:val="0"/>
      <w:tabs>
        <w:tab w:val="num" w:pos="0"/>
      </w:tabs>
      <w:suppressAutoHyphens/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i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B93"/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D26B9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26B93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26B9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26B93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D26B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D26B93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26B93"/>
    <w:rPr>
      <w:rFonts w:ascii="Arial" w:eastAsia="Times New Roman" w:hAnsi="Arial" w:cs="Arial"/>
      <w:i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D26B93"/>
    <w:rPr>
      <w:rFonts w:ascii="Arial" w:eastAsia="Times New Roman" w:hAnsi="Arial" w:cs="Arial"/>
      <w:b/>
      <w:i/>
      <w:sz w:val="18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26B93"/>
  </w:style>
  <w:style w:type="character" w:customStyle="1" w:styleId="WW8Num1z0">
    <w:name w:val="WW8Num1z0"/>
    <w:rsid w:val="00D26B93"/>
    <w:rPr>
      <w:rFonts w:ascii="Symbol" w:hAnsi="Symbol" w:cs="Symbol"/>
    </w:rPr>
  </w:style>
  <w:style w:type="character" w:customStyle="1" w:styleId="WW8Num1z1">
    <w:name w:val="WW8Num1z1"/>
    <w:rsid w:val="00D26B93"/>
    <w:rPr>
      <w:rFonts w:ascii="Courier New" w:hAnsi="Courier New" w:cs="Courier New"/>
    </w:rPr>
  </w:style>
  <w:style w:type="character" w:customStyle="1" w:styleId="WW8Num1z2">
    <w:name w:val="WW8Num1z2"/>
    <w:rsid w:val="00D26B93"/>
    <w:rPr>
      <w:rFonts w:ascii="Wingdings" w:hAnsi="Wingdings" w:cs="Wingdings"/>
    </w:rPr>
  </w:style>
  <w:style w:type="character" w:customStyle="1" w:styleId="WW8Num2z0">
    <w:name w:val="WW8Num2z0"/>
    <w:rsid w:val="00D26B93"/>
    <w:rPr>
      <w:rFonts w:ascii="Symbol" w:hAnsi="Symbol" w:cs="Symbol"/>
    </w:rPr>
  </w:style>
  <w:style w:type="character" w:customStyle="1" w:styleId="WW8Num3z0">
    <w:name w:val="WW8Num3z0"/>
    <w:rsid w:val="00D26B93"/>
    <w:rPr>
      <w:rFonts w:ascii="Symbol" w:hAnsi="Symbol" w:cs="Symbol"/>
    </w:rPr>
  </w:style>
  <w:style w:type="character" w:customStyle="1" w:styleId="WW8Num3z1">
    <w:name w:val="WW8Num3z1"/>
    <w:rsid w:val="00D26B93"/>
    <w:rPr>
      <w:rFonts w:ascii="Courier New" w:hAnsi="Courier New" w:cs="Courier New"/>
    </w:rPr>
  </w:style>
  <w:style w:type="character" w:customStyle="1" w:styleId="WW8Num3z2">
    <w:name w:val="WW8Num3z2"/>
    <w:rsid w:val="00D26B93"/>
    <w:rPr>
      <w:rFonts w:ascii="Wingdings" w:hAnsi="Wingdings" w:cs="Wingdings"/>
    </w:rPr>
  </w:style>
  <w:style w:type="character" w:customStyle="1" w:styleId="WW8Num4z0">
    <w:name w:val="WW8Num4z0"/>
    <w:rsid w:val="00D26B93"/>
    <w:rPr>
      <w:rFonts w:ascii="Symbol" w:hAnsi="Symbol" w:cs="Symbol"/>
    </w:rPr>
  </w:style>
  <w:style w:type="character" w:customStyle="1" w:styleId="Absatz-Standardschriftart">
    <w:name w:val="Absatz-Standardschriftart"/>
    <w:rsid w:val="00D26B93"/>
  </w:style>
  <w:style w:type="character" w:customStyle="1" w:styleId="WW-Absatz-Standardschriftart">
    <w:name w:val="WW-Absatz-Standardschriftart"/>
    <w:rsid w:val="00D26B93"/>
  </w:style>
  <w:style w:type="character" w:customStyle="1" w:styleId="WW8Num5z0">
    <w:name w:val="WW8Num5z0"/>
    <w:rsid w:val="00D26B93"/>
    <w:rPr>
      <w:rFonts w:ascii="Symbol" w:hAnsi="Symbol" w:cs="Symbol"/>
    </w:rPr>
  </w:style>
  <w:style w:type="character" w:customStyle="1" w:styleId="WW8Num6z0">
    <w:name w:val="WW8Num6z0"/>
    <w:rsid w:val="00D26B93"/>
    <w:rPr>
      <w:rFonts w:ascii="Symbol" w:hAnsi="Symbol" w:cs="Symbol"/>
    </w:rPr>
  </w:style>
  <w:style w:type="character" w:customStyle="1" w:styleId="WW8Num7z0">
    <w:name w:val="WW8Num7z0"/>
    <w:rsid w:val="00D26B93"/>
    <w:rPr>
      <w:rFonts w:ascii="Symbol" w:hAnsi="Symbol" w:cs="Symbol"/>
    </w:rPr>
  </w:style>
  <w:style w:type="character" w:customStyle="1" w:styleId="WW8Num8z0">
    <w:name w:val="WW8Num8z0"/>
    <w:rsid w:val="00D26B93"/>
    <w:rPr>
      <w:rFonts w:ascii="Symbol" w:hAnsi="Symbol" w:cs="Symbol"/>
    </w:rPr>
  </w:style>
  <w:style w:type="character" w:customStyle="1" w:styleId="WW8Num9z1">
    <w:name w:val="WW8Num9z1"/>
    <w:rsid w:val="00D26B93"/>
    <w:rPr>
      <w:rFonts w:ascii="Symbol" w:hAnsi="Symbol" w:cs="Symbol"/>
    </w:rPr>
  </w:style>
  <w:style w:type="character" w:customStyle="1" w:styleId="WW8Num10z0">
    <w:name w:val="WW8Num10z0"/>
    <w:rsid w:val="00D26B93"/>
    <w:rPr>
      <w:rFonts w:ascii="Symbol" w:hAnsi="Symbol" w:cs="Symbol"/>
    </w:rPr>
  </w:style>
  <w:style w:type="character" w:customStyle="1" w:styleId="WW8Num12z0">
    <w:name w:val="WW8Num12z0"/>
    <w:rsid w:val="00D26B93"/>
    <w:rPr>
      <w:rFonts w:ascii="Symbol" w:hAnsi="Symbol" w:cs="Symbol"/>
    </w:rPr>
  </w:style>
  <w:style w:type="character" w:customStyle="1" w:styleId="WW8Num12z1">
    <w:name w:val="WW8Num12z1"/>
    <w:rsid w:val="00D26B93"/>
    <w:rPr>
      <w:rFonts w:ascii="Symbol" w:hAnsi="Symbol" w:cs="Symbol"/>
    </w:rPr>
  </w:style>
  <w:style w:type="character" w:customStyle="1" w:styleId="WW8Num12z2">
    <w:name w:val="WW8Num12z2"/>
    <w:rsid w:val="00D26B93"/>
    <w:rPr>
      <w:rFonts w:ascii="Wingdings" w:hAnsi="Wingdings" w:cs="Wingdings"/>
    </w:rPr>
  </w:style>
  <w:style w:type="character" w:customStyle="1" w:styleId="WW8Num13z0">
    <w:name w:val="WW8Num13z0"/>
    <w:rsid w:val="00D26B93"/>
    <w:rPr>
      <w:rFonts w:ascii="Symbol" w:hAnsi="Symbol" w:cs="Symbol"/>
    </w:rPr>
  </w:style>
  <w:style w:type="character" w:customStyle="1" w:styleId="WW8Num13z1">
    <w:name w:val="WW8Num13z1"/>
    <w:rsid w:val="00D26B93"/>
    <w:rPr>
      <w:rFonts w:ascii="Courier New" w:hAnsi="Courier New" w:cs="Courier New"/>
    </w:rPr>
  </w:style>
  <w:style w:type="character" w:customStyle="1" w:styleId="WW8Num13z2">
    <w:name w:val="WW8Num13z2"/>
    <w:rsid w:val="00D26B93"/>
    <w:rPr>
      <w:rFonts w:ascii="Wingdings" w:hAnsi="Wingdings" w:cs="Wingdings"/>
    </w:rPr>
  </w:style>
  <w:style w:type="character" w:customStyle="1" w:styleId="WW8Num14z0">
    <w:name w:val="WW8Num14z0"/>
    <w:rsid w:val="00D26B93"/>
    <w:rPr>
      <w:rFonts w:ascii="Symbol" w:hAnsi="Symbol" w:cs="Symbol"/>
    </w:rPr>
  </w:style>
  <w:style w:type="character" w:customStyle="1" w:styleId="WW8Num14z1">
    <w:name w:val="WW8Num14z1"/>
    <w:rsid w:val="00D26B93"/>
    <w:rPr>
      <w:rFonts w:ascii="Courier New" w:hAnsi="Courier New" w:cs="Courier New"/>
    </w:rPr>
  </w:style>
  <w:style w:type="character" w:customStyle="1" w:styleId="WW8Num14z2">
    <w:name w:val="WW8Num14z2"/>
    <w:rsid w:val="00D26B93"/>
    <w:rPr>
      <w:rFonts w:ascii="Wingdings" w:hAnsi="Wingdings" w:cs="Wingdings"/>
    </w:rPr>
  </w:style>
  <w:style w:type="character" w:customStyle="1" w:styleId="WW8Num15z0">
    <w:name w:val="WW8Num15z0"/>
    <w:rsid w:val="00D26B93"/>
    <w:rPr>
      <w:rFonts w:ascii="Symbol" w:hAnsi="Symbol" w:cs="Symbol"/>
    </w:rPr>
  </w:style>
  <w:style w:type="character" w:customStyle="1" w:styleId="WW8Num15z1">
    <w:name w:val="WW8Num15z1"/>
    <w:rsid w:val="00D26B93"/>
    <w:rPr>
      <w:rFonts w:ascii="Courier New" w:hAnsi="Courier New" w:cs="Courier New"/>
    </w:rPr>
  </w:style>
  <w:style w:type="character" w:customStyle="1" w:styleId="WW8Num15z2">
    <w:name w:val="WW8Num15z2"/>
    <w:rsid w:val="00D26B93"/>
    <w:rPr>
      <w:rFonts w:ascii="Wingdings" w:hAnsi="Wingdings" w:cs="Wingdings"/>
    </w:rPr>
  </w:style>
  <w:style w:type="character" w:customStyle="1" w:styleId="WW8Num16z0">
    <w:name w:val="WW8Num16z0"/>
    <w:rsid w:val="00D26B93"/>
    <w:rPr>
      <w:b w:val="0"/>
    </w:rPr>
  </w:style>
  <w:style w:type="character" w:customStyle="1" w:styleId="WW8Num16z1">
    <w:name w:val="WW8Num16z1"/>
    <w:rsid w:val="00D26B93"/>
    <w:rPr>
      <w:rFonts w:ascii="Courier New" w:hAnsi="Courier New" w:cs="Courier New"/>
    </w:rPr>
  </w:style>
  <w:style w:type="character" w:customStyle="1" w:styleId="WW8Num16z2">
    <w:name w:val="WW8Num16z2"/>
    <w:rsid w:val="00D26B93"/>
    <w:rPr>
      <w:rFonts w:ascii="Wingdings" w:hAnsi="Wingdings" w:cs="Wingdings"/>
    </w:rPr>
  </w:style>
  <w:style w:type="character" w:customStyle="1" w:styleId="WW8Num17z0">
    <w:name w:val="WW8Num17z0"/>
    <w:rsid w:val="00D26B93"/>
    <w:rPr>
      <w:rFonts w:ascii="Symbol" w:hAnsi="Symbol" w:cs="Symbol"/>
    </w:rPr>
  </w:style>
  <w:style w:type="character" w:customStyle="1" w:styleId="WW8Num17z1">
    <w:name w:val="WW8Num17z1"/>
    <w:rsid w:val="00D26B93"/>
    <w:rPr>
      <w:rFonts w:ascii="Courier New" w:hAnsi="Courier New" w:cs="Courier New"/>
    </w:rPr>
  </w:style>
  <w:style w:type="character" w:customStyle="1" w:styleId="WW8Num17z2">
    <w:name w:val="WW8Num17z2"/>
    <w:rsid w:val="00D26B93"/>
    <w:rPr>
      <w:rFonts w:ascii="Wingdings" w:hAnsi="Wingdings" w:cs="Wingdings"/>
    </w:rPr>
  </w:style>
  <w:style w:type="character" w:customStyle="1" w:styleId="WW8Num18z0">
    <w:name w:val="WW8Num18z0"/>
    <w:rsid w:val="00D26B93"/>
    <w:rPr>
      <w:rFonts w:ascii="Symbol" w:hAnsi="Symbol" w:cs="Symbol"/>
    </w:rPr>
  </w:style>
  <w:style w:type="character" w:customStyle="1" w:styleId="WW8Num18z1">
    <w:name w:val="WW8Num18z1"/>
    <w:rsid w:val="00D26B93"/>
    <w:rPr>
      <w:rFonts w:ascii="Courier New" w:hAnsi="Courier New" w:cs="Courier New"/>
    </w:rPr>
  </w:style>
  <w:style w:type="character" w:customStyle="1" w:styleId="WW8Num18z2">
    <w:name w:val="WW8Num18z2"/>
    <w:rsid w:val="00D26B93"/>
    <w:rPr>
      <w:rFonts w:ascii="Wingdings" w:hAnsi="Wingdings" w:cs="Wingdings"/>
    </w:rPr>
  </w:style>
  <w:style w:type="character" w:customStyle="1" w:styleId="WW8Num19z0">
    <w:name w:val="WW8Num19z0"/>
    <w:rsid w:val="00D26B93"/>
    <w:rPr>
      <w:rFonts w:ascii="Symbol" w:hAnsi="Symbol" w:cs="Symbol"/>
    </w:rPr>
  </w:style>
  <w:style w:type="character" w:customStyle="1" w:styleId="WW8Num19z1">
    <w:name w:val="WW8Num19z1"/>
    <w:rsid w:val="00D26B93"/>
    <w:rPr>
      <w:rFonts w:ascii="Courier New" w:hAnsi="Courier New" w:cs="Courier New"/>
    </w:rPr>
  </w:style>
  <w:style w:type="character" w:customStyle="1" w:styleId="WW8Num19z2">
    <w:name w:val="WW8Num19z2"/>
    <w:rsid w:val="00D26B93"/>
    <w:rPr>
      <w:rFonts w:ascii="Wingdings" w:eastAsia="Times New Roman" w:hAnsi="Wingdings" w:cs="Wingdings"/>
    </w:rPr>
  </w:style>
  <w:style w:type="character" w:customStyle="1" w:styleId="WW8Num19z5">
    <w:name w:val="WW8Num19z5"/>
    <w:rsid w:val="00D26B93"/>
    <w:rPr>
      <w:rFonts w:ascii="Wingdings" w:hAnsi="Wingdings" w:cs="Wingdings"/>
    </w:rPr>
  </w:style>
  <w:style w:type="character" w:customStyle="1" w:styleId="WW8Num20z0">
    <w:name w:val="WW8Num20z0"/>
    <w:rsid w:val="00D26B93"/>
    <w:rPr>
      <w:rFonts w:ascii="Symbol" w:hAnsi="Symbol" w:cs="Symbol"/>
    </w:rPr>
  </w:style>
  <w:style w:type="character" w:customStyle="1" w:styleId="WW8Num20z1">
    <w:name w:val="WW8Num20z1"/>
    <w:rsid w:val="00D26B93"/>
    <w:rPr>
      <w:rFonts w:ascii="Courier New" w:hAnsi="Courier New" w:cs="Courier New"/>
    </w:rPr>
  </w:style>
  <w:style w:type="character" w:customStyle="1" w:styleId="WW8Num20z2">
    <w:name w:val="WW8Num20z2"/>
    <w:rsid w:val="00D26B93"/>
    <w:rPr>
      <w:rFonts w:ascii="Wingdings" w:hAnsi="Wingdings" w:cs="Wingdings"/>
    </w:rPr>
  </w:style>
  <w:style w:type="character" w:customStyle="1" w:styleId="41">
    <w:name w:val="Основной шрифт абзаца4"/>
    <w:rsid w:val="00D26B93"/>
  </w:style>
  <w:style w:type="character" w:customStyle="1" w:styleId="110">
    <w:name w:val="Заголовок 1 Знак1"/>
    <w:rsid w:val="00D26B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SpacingChar1">
    <w:name w:val="No Spacing Char1"/>
    <w:rsid w:val="00D26B93"/>
    <w:rPr>
      <w:sz w:val="22"/>
      <w:szCs w:val="22"/>
      <w:lang w:val="ru-RU" w:bidi="ar-SA"/>
    </w:rPr>
  </w:style>
  <w:style w:type="character" w:styleId="a3">
    <w:name w:val="Emphasis"/>
    <w:qFormat/>
    <w:rsid w:val="00D26B93"/>
    <w:rPr>
      <w:rFonts w:cs="Times New Roman"/>
      <w:i/>
      <w:iCs/>
    </w:rPr>
  </w:style>
  <w:style w:type="character" w:customStyle="1" w:styleId="12">
    <w:name w:val="Название Знак1"/>
    <w:rsid w:val="00D26B93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3">
    <w:name w:val="Сильное выделение1"/>
    <w:rsid w:val="00D26B93"/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rsid w:val="00D26B93"/>
    <w:rPr>
      <w:rFonts w:ascii="Calibri" w:hAnsi="Calibri" w:cs="Times New Roman"/>
      <w:b/>
      <w:bCs/>
      <w:i/>
      <w:iCs/>
      <w:color w:val="4F81BD"/>
    </w:rPr>
  </w:style>
  <w:style w:type="character" w:customStyle="1" w:styleId="a4">
    <w:name w:val="Основной текст_"/>
    <w:rsid w:val="00D26B93"/>
    <w:rPr>
      <w:rFonts w:ascii="Times New Roman" w:hAnsi="Times New Roman" w:cs="Times New Roman"/>
      <w:shd w:val="clear" w:color="auto" w:fill="FFFFFF"/>
    </w:rPr>
  </w:style>
  <w:style w:type="character" w:customStyle="1" w:styleId="14">
    <w:name w:val="Текст Знак1"/>
    <w:rsid w:val="00D26B93"/>
    <w:rPr>
      <w:rFonts w:ascii="Consolas" w:eastAsia="Times New Roman" w:hAnsi="Consolas" w:cs="Times New Roman"/>
      <w:sz w:val="21"/>
      <w:szCs w:val="21"/>
    </w:rPr>
  </w:style>
  <w:style w:type="character" w:customStyle="1" w:styleId="NoSpacingChar">
    <w:name w:val="No Spacing Char"/>
    <w:rsid w:val="00D26B93"/>
    <w:rPr>
      <w:sz w:val="22"/>
      <w:lang w:bidi="ar-SA"/>
    </w:rPr>
  </w:style>
  <w:style w:type="character" w:customStyle="1" w:styleId="15">
    <w:name w:val="Текст выноски Знак1"/>
    <w:rsid w:val="00D26B93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D26B93"/>
  </w:style>
  <w:style w:type="character" w:customStyle="1" w:styleId="WW-Absatz-Standardschriftart11">
    <w:name w:val="WW-Absatz-Standardschriftart11"/>
    <w:rsid w:val="00D26B93"/>
  </w:style>
  <w:style w:type="character" w:customStyle="1" w:styleId="WW-Absatz-Standardschriftart111">
    <w:name w:val="WW-Absatz-Standardschriftart111"/>
    <w:rsid w:val="00D26B93"/>
  </w:style>
  <w:style w:type="character" w:customStyle="1" w:styleId="WW-Absatz-Standardschriftart1111">
    <w:name w:val="WW-Absatz-Standardschriftart1111"/>
    <w:rsid w:val="00D26B93"/>
  </w:style>
  <w:style w:type="character" w:customStyle="1" w:styleId="WW-Absatz-Standardschriftart11111">
    <w:name w:val="WW-Absatz-Standardschriftart11111"/>
    <w:rsid w:val="00D26B93"/>
  </w:style>
  <w:style w:type="character" w:customStyle="1" w:styleId="WW-Absatz-Standardschriftart111111">
    <w:name w:val="WW-Absatz-Standardschriftart111111"/>
    <w:rsid w:val="00D26B93"/>
  </w:style>
  <w:style w:type="character" w:customStyle="1" w:styleId="31">
    <w:name w:val="Основной шрифт абзаца3"/>
    <w:rsid w:val="00D26B93"/>
  </w:style>
  <w:style w:type="character" w:customStyle="1" w:styleId="WW8Num8z1">
    <w:name w:val="WW8Num8z1"/>
    <w:rsid w:val="00D26B93"/>
    <w:rPr>
      <w:rFonts w:ascii="Courier New" w:hAnsi="Courier New" w:cs="Courier New"/>
    </w:rPr>
  </w:style>
  <w:style w:type="character" w:customStyle="1" w:styleId="WW8Num9z0">
    <w:name w:val="WW8Num9z0"/>
    <w:rsid w:val="00D26B93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D26B93"/>
  </w:style>
  <w:style w:type="character" w:customStyle="1" w:styleId="WW-Absatz-Standardschriftart11111111">
    <w:name w:val="WW-Absatz-Standardschriftart11111111"/>
    <w:rsid w:val="00D26B93"/>
  </w:style>
  <w:style w:type="character" w:customStyle="1" w:styleId="21">
    <w:name w:val="Основной шрифт абзаца2"/>
    <w:rsid w:val="00D26B93"/>
  </w:style>
  <w:style w:type="character" w:customStyle="1" w:styleId="WW8Num8z2">
    <w:name w:val="WW8Num8z2"/>
    <w:rsid w:val="00D26B93"/>
    <w:rPr>
      <w:rFonts w:ascii="Wingdings" w:hAnsi="Wingdings" w:cs="Wingdings"/>
    </w:rPr>
  </w:style>
  <w:style w:type="character" w:customStyle="1" w:styleId="WW8Num11z0">
    <w:name w:val="WW8Num11z0"/>
    <w:rsid w:val="00D26B93"/>
    <w:rPr>
      <w:rFonts w:ascii="Symbol" w:hAnsi="Symbol" w:cs="Symbol"/>
    </w:rPr>
  </w:style>
  <w:style w:type="character" w:customStyle="1" w:styleId="WW8Num21z0">
    <w:name w:val="WW8Num21z0"/>
    <w:rsid w:val="00D26B93"/>
    <w:rPr>
      <w:color w:val="000000"/>
      <w:sz w:val="29"/>
    </w:rPr>
  </w:style>
  <w:style w:type="character" w:customStyle="1" w:styleId="WW8Num23z0">
    <w:name w:val="WW8Num23z0"/>
    <w:rsid w:val="00D26B93"/>
    <w:rPr>
      <w:b w:val="0"/>
    </w:rPr>
  </w:style>
  <w:style w:type="character" w:customStyle="1" w:styleId="WW8Num24z0">
    <w:name w:val="WW8Num24z0"/>
    <w:rsid w:val="00D26B93"/>
    <w:rPr>
      <w:rFonts w:cs="Times New Roman"/>
    </w:rPr>
  </w:style>
  <w:style w:type="character" w:customStyle="1" w:styleId="WW8Num25z0">
    <w:name w:val="WW8Num25z0"/>
    <w:rsid w:val="00D26B93"/>
    <w:rPr>
      <w:rFonts w:ascii="Symbol" w:hAnsi="Symbol" w:cs="Symbol"/>
    </w:rPr>
  </w:style>
  <w:style w:type="character" w:customStyle="1" w:styleId="WW8Num25z1">
    <w:name w:val="WW8Num25z1"/>
    <w:rsid w:val="00D26B93"/>
    <w:rPr>
      <w:rFonts w:ascii="Courier New" w:hAnsi="Courier New" w:cs="Courier New"/>
    </w:rPr>
  </w:style>
  <w:style w:type="character" w:customStyle="1" w:styleId="WW8Num25z2">
    <w:name w:val="WW8Num25z2"/>
    <w:rsid w:val="00D26B93"/>
    <w:rPr>
      <w:rFonts w:ascii="Wingdings" w:hAnsi="Wingdings" w:cs="Wingdings"/>
    </w:rPr>
  </w:style>
  <w:style w:type="character" w:customStyle="1" w:styleId="WW8Num27z0">
    <w:name w:val="WW8Num27z0"/>
    <w:rsid w:val="00D26B93"/>
    <w:rPr>
      <w:rFonts w:ascii="Symbol" w:hAnsi="Symbol" w:cs="Symbol"/>
      <w:sz w:val="20"/>
    </w:rPr>
  </w:style>
  <w:style w:type="character" w:customStyle="1" w:styleId="WW8Num27z1">
    <w:name w:val="WW8Num27z1"/>
    <w:rsid w:val="00D26B93"/>
    <w:rPr>
      <w:rFonts w:ascii="Courier New" w:hAnsi="Courier New" w:cs="Courier New"/>
      <w:sz w:val="20"/>
    </w:rPr>
  </w:style>
  <w:style w:type="character" w:customStyle="1" w:styleId="WW8Num27z2">
    <w:name w:val="WW8Num27z2"/>
    <w:rsid w:val="00D26B93"/>
    <w:rPr>
      <w:rFonts w:ascii="Wingdings" w:hAnsi="Wingdings" w:cs="Wingdings"/>
      <w:sz w:val="20"/>
    </w:rPr>
  </w:style>
  <w:style w:type="character" w:customStyle="1" w:styleId="WW8Num28z0">
    <w:name w:val="WW8Num28z0"/>
    <w:rsid w:val="00D26B93"/>
    <w:rPr>
      <w:b w:val="0"/>
    </w:rPr>
  </w:style>
  <w:style w:type="character" w:customStyle="1" w:styleId="WW8Num30z0">
    <w:name w:val="WW8Num30z0"/>
    <w:rsid w:val="00D26B93"/>
    <w:rPr>
      <w:rFonts w:ascii="Symbol" w:hAnsi="Symbol" w:cs="Symbol"/>
    </w:rPr>
  </w:style>
  <w:style w:type="character" w:customStyle="1" w:styleId="WW8Num30z1">
    <w:name w:val="WW8Num30z1"/>
    <w:rsid w:val="00D26B93"/>
    <w:rPr>
      <w:rFonts w:ascii="Symbol" w:hAnsi="Symbol" w:cs="Symbol"/>
      <w:color w:val="auto"/>
    </w:rPr>
  </w:style>
  <w:style w:type="character" w:customStyle="1" w:styleId="WW8Num31z1">
    <w:name w:val="WW8Num31z1"/>
    <w:rsid w:val="00D26B93"/>
    <w:rPr>
      <w:b/>
      <w:i/>
    </w:rPr>
  </w:style>
  <w:style w:type="character" w:customStyle="1" w:styleId="WW8Num32z1">
    <w:name w:val="WW8Num32z1"/>
    <w:rsid w:val="00D26B93"/>
    <w:rPr>
      <w:rFonts w:ascii="Times New Roman" w:hAnsi="Times New Roman" w:cs="Times New Roman"/>
    </w:rPr>
  </w:style>
  <w:style w:type="character" w:customStyle="1" w:styleId="WW8Num34z0">
    <w:name w:val="WW8Num34z0"/>
    <w:rsid w:val="00D26B93"/>
    <w:rPr>
      <w:rFonts w:ascii="Symbol" w:hAnsi="Symbol" w:cs="Symbol"/>
    </w:rPr>
  </w:style>
  <w:style w:type="character" w:customStyle="1" w:styleId="WW8Num35z0">
    <w:name w:val="WW8Num35z0"/>
    <w:rsid w:val="00D26B93"/>
    <w:rPr>
      <w:rFonts w:ascii="Symbol" w:hAnsi="Symbol" w:cs="Symbol"/>
    </w:rPr>
  </w:style>
  <w:style w:type="character" w:customStyle="1" w:styleId="16">
    <w:name w:val="Основной шрифт абзаца1"/>
    <w:rsid w:val="00D26B93"/>
  </w:style>
  <w:style w:type="character" w:customStyle="1" w:styleId="HTML">
    <w:name w:val="Стандартный HTML Знак"/>
    <w:rsid w:val="00D26B93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rsid w:val="00D26B93"/>
    <w:rPr>
      <w:rFonts w:ascii="Courier New" w:hAnsi="Courier New" w:cs="Courier New"/>
      <w:szCs w:val="24"/>
    </w:rPr>
  </w:style>
  <w:style w:type="character" w:customStyle="1" w:styleId="17">
    <w:name w:val="Текст сноски Знак1"/>
    <w:rsid w:val="00D26B93"/>
    <w:rPr>
      <w:sz w:val="20"/>
      <w:szCs w:val="20"/>
    </w:rPr>
  </w:style>
  <w:style w:type="character" w:customStyle="1" w:styleId="a6">
    <w:name w:val="Верхний колонтитул Знак"/>
    <w:rsid w:val="00D26B9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D26B9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rsid w:val="00D26B9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Знак"/>
    <w:rsid w:val="00D26B93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D26B9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rsid w:val="00D26B93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D26B93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2">
    <w:name w:val="Основной текст 3 Знак"/>
    <w:rsid w:val="00D26B93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rsid w:val="00D26B93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sid w:val="00D26B9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rsid w:val="00D26B9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">
    <w:name w:val="Текст Знак"/>
    <w:link w:val="ae"/>
    <w:uiPriority w:val="99"/>
    <w:rsid w:val="00D26B93"/>
    <w:rPr>
      <w:rFonts w:ascii="Courier New" w:eastAsia="Times New Roman" w:hAnsi="Courier New" w:cs="Times New Roman"/>
      <w:sz w:val="20"/>
      <w:szCs w:val="20"/>
    </w:rPr>
  </w:style>
  <w:style w:type="paragraph" w:styleId="ae">
    <w:name w:val="Plain Text"/>
    <w:basedOn w:val="a"/>
    <w:link w:val="ad"/>
    <w:uiPriority w:val="99"/>
    <w:unhideWhenUsed/>
    <w:rsid w:val="00D26B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Текст Знак2"/>
    <w:basedOn w:val="a0"/>
    <w:uiPriority w:val="99"/>
    <w:semiHidden/>
    <w:rsid w:val="00D26B93"/>
    <w:rPr>
      <w:rFonts w:ascii="Consolas" w:hAnsi="Consolas" w:cs="Consolas"/>
      <w:sz w:val="21"/>
      <w:szCs w:val="21"/>
    </w:rPr>
  </w:style>
  <w:style w:type="character" w:customStyle="1" w:styleId="af">
    <w:name w:val="Текст выноски Знак"/>
    <w:rsid w:val="00D26B93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rsid w:val="00D26B93"/>
    <w:rPr>
      <w:rFonts w:cs="Calibri"/>
      <w:sz w:val="22"/>
      <w:szCs w:val="22"/>
      <w:lang w:val="ru-RU" w:bidi="ar-SA"/>
    </w:rPr>
  </w:style>
  <w:style w:type="character" w:customStyle="1" w:styleId="FootnoteCharacters">
    <w:name w:val="Footnote Characters"/>
    <w:rsid w:val="00D26B93"/>
    <w:rPr>
      <w:vertAlign w:val="superscript"/>
    </w:rPr>
  </w:style>
  <w:style w:type="character" w:customStyle="1" w:styleId="spelle">
    <w:name w:val="spelle"/>
    <w:basedOn w:val="16"/>
    <w:rsid w:val="00D26B93"/>
  </w:style>
  <w:style w:type="character" w:styleId="af1">
    <w:name w:val="Strong"/>
    <w:uiPriority w:val="22"/>
    <w:qFormat/>
    <w:rsid w:val="00D26B93"/>
    <w:rPr>
      <w:b/>
      <w:bCs/>
    </w:rPr>
  </w:style>
  <w:style w:type="character" w:styleId="af2">
    <w:name w:val="line number"/>
    <w:basedOn w:val="16"/>
    <w:rsid w:val="00D26B93"/>
  </w:style>
  <w:style w:type="character" w:customStyle="1" w:styleId="apple-converted-space">
    <w:name w:val="apple-converted-space"/>
    <w:basedOn w:val="16"/>
    <w:rsid w:val="00D26B93"/>
  </w:style>
  <w:style w:type="character" w:styleId="af3">
    <w:name w:val="page number"/>
    <w:basedOn w:val="16"/>
    <w:rsid w:val="00D26B93"/>
  </w:style>
  <w:style w:type="character" w:styleId="af4">
    <w:name w:val="Hyperlink"/>
    <w:rsid w:val="00D26B93"/>
    <w:rPr>
      <w:color w:val="0000FF"/>
      <w:u w:val="single"/>
    </w:rPr>
  </w:style>
  <w:style w:type="character" w:customStyle="1" w:styleId="FontStyle17">
    <w:name w:val="Font Style17"/>
    <w:rsid w:val="00D26B93"/>
    <w:rPr>
      <w:rFonts w:ascii="Times New Roman" w:hAnsi="Times New Roman" w:cs="Times New Roman"/>
      <w:sz w:val="22"/>
      <w:szCs w:val="22"/>
    </w:rPr>
  </w:style>
  <w:style w:type="character" w:customStyle="1" w:styleId="af5">
    <w:name w:val="Символ нумерации"/>
    <w:rsid w:val="00D26B93"/>
  </w:style>
  <w:style w:type="paragraph" w:customStyle="1" w:styleId="af6">
    <w:name w:val="Заголовок"/>
    <w:basedOn w:val="a"/>
    <w:next w:val="a"/>
    <w:rsid w:val="00D26B93"/>
    <w:pPr>
      <w:pBdr>
        <w:bottom w:val="single" w:sz="8" w:space="4" w:color="808080"/>
      </w:pBdr>
      <w:suppressAutoHyphens/>
      <w:spacing w:after="300" w:line="240" w:lineRule="auto"/>
    </w:pPr>
    <w:rPr>
      <w:rFonts w:ascii="Cambria" w:eastAsia="Calibri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7">
    <w:name w:val="Body Text"/>
    <w:basedOn w:val="a"/>
    <w:link w:val="18"/>
    <w:rsid w:val="00D2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8">
    <w:name w:val="Основной текст Знак1"/>
    <w:basedOn w:val="a0"/>
    <w:link w:val="af7"/>
    <w:rsid w:val="00D26B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8">
    <w:name w:val="List"/>
    <w:basedOn w:val="a"/>
    <w:rsid w:val="00D26B9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caption"/>
    <w:basedOn w:val="a"/>
    <w:qFormat/>
    <w:rsid w:val="00D26B93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D26B93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19">
    <w:name w:val="Без интервала1"/>
    <w:rsid w:val="00D26B93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1a">
    <w:name w:val="Абзац списка1"/>
    <w:basedOn w:val="a"/>
    <w:rsid w:val="00D26B93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customStyle="1" w:styleId="1b">
    <w:name w:val="Выделенная цитата1"/>
    <w:basedOn w:val="a"/>
    <w:next w:val="a"/>
    <w:rsid w:val="00D26B93"/>
    <w:pPr>
      <w:pBdr>
        <w:bottom w:val="single" w:sz="4" w:space="4" w:color="808080"/>
      </w:pBdr>
      <w:suppressAutoHyphens/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zh-CN"/>
    </w:rPr>
  </w:style>
  <w:style w:type="paragraph" w:customStyle="1" w:styleId="51">
    <w:name w:val="Основной текст5"/>
    <w:basedOn w:val="a"/>
    <w:rsid w:val="00D26B93"/>
    <w:pPr>
      <w:shd w:val="clear" w:color="auto" w:fill="FFFFFF"/>
      <w:suppressAutoHyphens/>
      <w:spacing w:before="180" w:after="60" w:line="278" w:lineRule="exact"/>
      <w:ind w:hanging="440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25">
    <w:name w:val="Текст2"/>
    <w:basedOn w:val="a"/>
    <w:rsid w:val="00D26B93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Spacing1">
    <w:name w:val="No Spacing1"/>
    <w:rsid w:val="00D26B93"/>
    <w:pPr>
      <w:suppressAutoHyphens/>
    </w:pPr>
    <w:rPr>
      <w:rFonts w:ascii="Calibri" w:eastAsia="Calibri" w:hAnsi="Calibri" w:cs="Times New Roman"/>
      <w:szCs w:val="20"/>
      <w:lang w:eastAsia="zh-CN"/>
    </w:rPr>
  </w:style>
  <w:style w:type="paragraph" w:styleId="afa">
    <w:name w:val="Balloon Text"/>
    <w:basedOn w:val="a"/>
    <w:link w:val="26"/>
    <w:rsid w:val="00D26B9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26">
    <w:name w:val="Текст выноски Знак2"/>
    <w:basedOn w:val="a0"/>
    <w:link w:val="afa"/>
    <w:rsid w:val="00D26B93"/>
    <w:rPr>
      <w:rFonts w:ascii="Tahoma" w:eastAsia="Calibri" w:hAnsi="Tahoma" w:cs="Tahoma"/>
      <w:sz w:val="16"/>
      <w:szCs w:val="16"/>
      <w:lang w:eastAsia="zh-CN"/>
    </w:rPr>
  </w:style>
  <w:style w:type="paragraph" w:customStyle="1" w:styleId="WW-">
    <w:name w:val="WW-Заголовок"/>
    <w:basedOn w:val="a"/>
    <w:next w:val="af7"/>
    <w:rsid w:val="00D26B93"/>
    <w:pPr>
      <w:keepNext/>
      <w:suppressAutoHyphens/>
      <w:spacing w:before="240" w:after="120"/>
    </w:pPr>
    <w:rPr>
      <w:rFonts w:ascii="Liberation Sans" w:eastAsia="AR PL KaitiM GB" w:hAnsi="Liberation Sans" w:cs="Lohit Hindi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D26B93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D26B93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28">
    <w:name w:val="Название объекта2"/>
    <w:basedOn w:val="a"/>
    <w:rsid w:val="00D26B93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D26B93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Heading">
    <w:name w:val="Heading"/>
    <w:basedOn w:val="a"/>
    <w:next w:val="af7"/>
    <w:rsid w:val="00D26B93"/>
    <w:pPr>
      <w:suppressAutoHyphens/>
      <w:autoSpaceDE w:val="0"/>
      <w:spacing w:before="222" w:after="222" w:line="360" w:lineRule="auto"/>
      <w:ind w:left="1650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1d">
    <w:name w:val="Название объекта1"/>
    <w:basedOn w:val="a"/>
    <w:rsid w:val="00D26B93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D26B93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styleId="HTML0">
    <w:name w:val="HTML Preformatted"/>
    <w:basedOn w:val="a"/>
    <w:link w:val="HTML1"/>
    <w:rsid w:val="00D26B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D26B9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D26B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footnote text"/>
    <w:basedOn w:val="a"/>
    <w:link w:val="29"/>
    <w:rsid w:val="00D26B93"/>
    <w:pPr>
      <w:widowControl w:val="0"/>
      <w:suppressAutoHyphens/>
      <w:spacing w:after="0" w:line="240" w:lineRule="auto"/>
      <w:ind w:left="400"/>
    </w:pPr>
    <w:rPr>
      <w:rFonts w:ascii="Courier New" w:eastAsia="Calibri" w:hAnsi="Courier New" w:cs="Courier New"/>
      <w:sz w:val="20"/>
      <w:szCs w:val="24"/>
      <w:lang w:eastAsia="zh-CN"/>
    </w:rPr>
  </w:style>
  <w:style w:type="character" w:customStyle="1" w:styleId="29">
    <w:name w:val="Текст сноски Знак2"/>
    <w:basedOn w:val="a0"/>
    <w:link w:val="afc"/>
    <w:rsid w:val="00D26B93"/>
    <w:rPr>
      <w:rFonts w:ascii="Courier New" w:eastAsia="Calibri" w:hAnsi="Courier New" w:cs="Courier New"/>
      <w:sz w:val="20"/>
      <w:szCs w:val="24"/>
      <w:lang w:eastAsia="zh-CN"/>
    </w:rPr>
  </w:style>
  <w:style w:type="paragraph" w:styleId="afd">
    <w:name w:val="header"/>
    <w:basedOn w:val="a"/>
    <w:link w:val="1e"/>
    <w:rsid w:val="00D2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Верхний колонтитул Знак1"/>
    <w:basedOn w:val="a0"/>
    <w:link w:val="afd"/>
    <w:rsid w:val="00D26B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footer"/>
    <w:basedOn w:val="a"/>
    <w:link w:val="1f"/>
    <w:rsid w:val="00D2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">
    <w:name w:val="Нижний колонтитул Знак1"/>
    <w:basedOn w:val="a0"/>
    <w:link w:val="afe"/>
    <w:rsid w:val="00D26B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Маркированный список1"/>
    <w:basedOn w:val="a"/>
    <w:rsid w:val="00D2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1">
    <w:name w:val="Нумерованный список1"/>
    <w:basedOn w:val="a"/>
    <w:rsid w:val="00D26B93"/>
    <w:pPr>
      <w:widowControl w:val="0"/>
      <w:suppressAutoHyphens/>
      <w:spacing w:before="240" w:after="120" w:line="240" w:lineRule="auto"/>
    </w:pPr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210">
    <w:name w:val="Список 21"/>
    <w:basedOn w:val="a"/>
    <w:rsid w:val="00D26B9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Body Text Indent"/>
    <w:basedOn w:val="a"/>
    <w:link w:val="1f2"/>
    <w:rsid w:val="00D26B93"/>
    <w:pPr>
      <w:suppressAutoHyphens/>
      <w:autoSpaceDE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2">
    <w:name w:val="Основной текст с отступом Знак1"/>
    <w:basedOn w:val="a0"/>
    <w:link w:val="aff"/>
    <w:rsid w:val="00D26B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Продолжение списка 21"/>
    <w:basedOn w:val="a"/>
    <w:rsid w:val="00D26B93"/>
    <w:pPr>
      <w:widowControl w:val="0"/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Subtitle"/>
    <w:basedOn w:val="a"/>
    <w:next w:val="af7"/>
    <w:link w:val="1f3"/>
    <w:qFormat/>
    <w:rsid w:val="00D2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f3">
    <w:name w:val="Подзаголовок Знак1"/>
    <w:basedOn w:val="a0"/>
    <w:link w:val="aff0"/>
    <w:rsid w:val="00D26B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22"/>
    <w:basedOn w:val="a"/>
    <w:rsid w:val="00D26B93"/>
    <w:pPr>
      <w:suppressAutoHyphens/>
      <w:autoSpaceDE w:val="0"/>
      <w:spacing w:after="222" w:line="240" w:lineRule="auto"/>
    </w:pPr>
    <w:rPr>
      <w:rFonts w:ascii="Times New Roman" w:eastAsia="Times New Roman" w:hAnsi="Times New Roman" w:cs="Times New Roman"/>
      <w:i/>
      <w:sz w:val="28"/>
      <w:szCs w:val="24"/>
      <w:lang w:eastAsia="zh-CN"/>
    </w:rPr>
  </w:style>
  <w:style w:type="paragraph" w:customStyle="1" w:styleId="320">
    <w:name w:val="Основной текст 32"/>
    <w:basedOn w:val="a"/>
    <w:rsid w:val="00D26B93"/>
    <w:pPr>
      <w:suppressAutoHyphens/>
      <w:autoSpaceDE w:val="0"/>
      <w:spacing w:after="0" w:line="240" w:lineRule="auto"/>
      <w:ind w:right="26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1">
    <w:name w:val="Основной текст с отступом 22"/>
    <w:basedOn w:val="a"/>
    <w:rsid w:val="00D26B93"/>
    <w:pPr>
      <w:suppressAutoHyphens/>
      <w:autoSpaceDE w:val="0"/>
      <w:spacing w:after="0" w:line="240" w:lineRule="auto"/>
      <w:ind w:firstLine="77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D26B93"/>
    <w:pPr>
      <w:suppressAutoHyphens/>
      <w:autoSpaceDE w:val="0"/>
      <w:spacing w:after="0" w:line="360" w:lineRule="auto"/>
      <w:ind w:right="176" w:firstLine="6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Цитата1"/>
    <w:basedOn w:val="a"/>
    <w:rsid w:val="00D26B93"/>
    <w:pPr>
      <w:suppressAutoHyphens/>
      <w:autoSpaceDE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D26B9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1"/>
    <w:basedOn w:val="a"/>
    <w:rsid w:val="00D26B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No Spacing"/>
    <w:qFormat/>
    <w:rsid w:val="00D26B93"/>
    <w:pPr>
      <w:suppressAutoHyphens/>
    </w:pPr>
    <w:rPr>
      <w:rFonts w:ascii="Calibri" w:eastAsia="Calibri" w:hAnsi="Calibri" w:cs="Calibri"/>
      <w:lang w:eastAsia="zh-CN"/>
    </w:rPr>
  </w:style>
  <w:style w:type="paragraph" w:styleId="aff2">
    <w:name w:val="List Paragraph"/>
    <w:basedOn w:val="a"/>
    <w:uiPriority w:val="34"/>
    <w:qFormat/>
    <w:rsid w:val="00D26B93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3">
    <w:name w:val="Текст_стандарт"/>
    <w:basedOn w:val="221"/>
    <w:rsid w:val="00D26B93"/>
    <w:pPr>
      <w:spacing w:line="360" w:lineRule="auto"/>
      <w:ind w:firstLine="709"/>
      <w:jc w:val="both"/>
    </w:pPr>
  </w:style>
  <w:style w:type="paragraph" w:customStyle="1" w:styleId="aff4">
    <w:name w:val="Раздел_стандарт"/>
    <w:basedOn w:val="1"/>
    <w:rsid w:val="00D26B93"/>
    <w:pPr>
      <w:keepNext w:val="0"/>
      <w:keepLines w:val="0"/>
      <w:widowControl w:val="0"/>
      <w:autoSpaceDE w:val="0"/>
      <w:spacing w:before="240" w:after="120" w:line="288" w:lineRule="auto"/>
    </w:pPr>
    <w:rPr>
      <w:rFonts w:ascii="Arial" w:eastAsia="Times New Roman" w:hAnsi="Arial" w:cs="Arial"/>
      <w:bCs w:val="0"/>
      <w:caps/>
      <w:color w:val="auto"/>
      <w:szCs w:val="24"/>
    </w:rPr>
  </w:style>
  <w:style w:type="paragraph" w:customStyle="1" w:styleId="aff5">
    <w:name w:val="Подзаг_ст"/>
    <w:basedOn w:val="a"/>
    <w:rsid w:val="00D26B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Ном_список"/>
    <w:basedOn w:val="a"/>
    <w:rsid w:val="00D26B93"/>
    <w:pPr>
      <w:suppressAutoHyphens/>
      <w:autoSpaceDE w:val="0"/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f7">
    <w:name w:val="заголовок 1"/>
    <w:basedOn w:val="a"/>
    <w:next w:val="a"/>
    <w:rsid w:val="00D26B93"/>
    <w:pPr>
      <w:keepNext/>
      <w:suppressAutoHyphens/>
      <w:spacing w:after="0" w:line="480" w:lineRule="auto"/>
      <w:ind w:firstLine="709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aff7">
    <w:name w:val="Наим_главы"/>
    <w:basedOn w:val="a"/>
    <w:rsid w:val="00D26B93"/>
    <w:pPr>
      <w:widowControl w:val="0"/>
      <w:suppressAutoHyphens/>
      <w:spacing w:before="240" w:after="0" w:line="288" w:lineRule="auto"/>
    </w:pPr>
    <w:rPr>
      <w:rFonts w:ascii="Arial" w:eastAsia="Times New Roman" w:hAnsi="Arial" w:cs="Arial"/>
      <w:b/>
      <w:sz w:val="28"/>
      <w:szCs w:val="24"/>
      <w:lang w:eastAsia="zh-CN"/>
    </w:rPr>
  </w:style>
  <w:style w:type="paragraph" w:customStyle="1" w:styleId="aff8">
    <w:name w:val="Спис_станд"/>
    <w:basedOn w:val="aff3"/>
    <w:rsid w:val="00D26B93"/>
    <w:pPr>
      <w:ind w:left="1069"/>
    </w:pPr>
  </w:style>
  <w:style w:type="paragraph" w:customStyle="1" w:styleId="2a">
    <w:name w:val="Спис_ст2"/>
    <w:basedOn w:val="a"/>
    <w:rsid w:val="00D26B93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0">
    <w:name w:val="Подр_211"/>
    <w:basedOn w:val="1f1"/>
    <w:rsid w:val="00D26B93"/>
    <w:rPr>
      <w:i/>
    </w:rPr>
  </w:style>
  <w:style w:type="paragraph" w:customStyle="1" w:styleId="aff9">
    <w:name w:val="Подразд_ст"/>
    <w:basedOn w:val="a"/>
    <w:rsid w:val="00D26B93"/>
    <w:pPr>
      <w:suppressAutoHyphens/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52">
    <w:name w:val="заголовок 5"/>
    <w:basedOn w:val="a"/>
    <w:next w:val="a"/>
    <w:rsid w:val="00D26B93"/>
    <w:pPr>
      <w:keepNext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rsid w:val="00D2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8">
    <w:name w:val="указатель 1"/>
    <w:basedOn w:val="a"/>
    <w:next w:val="a"/>
    <w:rsid w:val="00D26B93"/>
    <w:pPr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a">
    <w:name w:val="указатель"/>
    <w:basedOn w:val="a"/>
    <w:next w:val="1f8"/>
    <w:rsid w:val="00D2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6">
    <w:name w:val="заголовок 3"/>
    <w:basedOn w:val="a"/>
    <w:next w:val="a"/>
    <w:rsid w:val="00D26B93"/>
    <w:pPr>
      <w:keepNext/>
      <w:suppressAutoHyphens/>
      <w:spacing w:after="0" w:line="360" w:lineRule="auto"/>
      <w:ind w:firstLine="708"/>
    </w:pPr>
    <w:rPr>
      <w:rFonts w:ascii="Times New Roman" w:eastAsia="Times New Roman" w:hAnsi="Times New Roman" w:cs="Times New Roman"/>
      <w:b/>
      <w:smallCaps/>
      <w:sz w:val="32"/>
      <w:szCs w:val="24"/>
      <w:lang w:eastAsia="zh-CN"/>
    </w:rPr>
  </w:style>
  <w:style w:type="paragraph" w:customStyle="1" w:styleId="FR2">
    <w:name w:val="FR2"/>
    <w:rsid w:val="00D26B93"/>
    <w:pPr>
      <w:widowControl w:val="0"/>
      <w:suppressAutoHyphens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FR1">
    <w:name w:val="FR1"/>
    <w:rsid w:val="00D26B93"/>
    <w:pPr>
      <w:widowControl w:val="0"/>
      <w:suppressAutoHyphens/>
      <w:spacing w:before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D26B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">
    <w:name w:val="заголовок 2"/>
    <w:basedOn w:val="a"/>
    <w:next w:val="a"/>
    <w:rsid w:val="00D26B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i/>
      <w:sz w:val="28"/>
      <w:szCs w:val="24"/>
      <w:lang w:eastAsia="zh-CN"/>
    </w:rPr>
  </w:style>
  <w:style w:type="paragraph" w:customStyle="1" w:styleId="213">
    <w:name w:val="Основной текст с отступом 21"/>
    <w:basedOn w:val="a"/>
    <w:rsid w:val="00D26B93"/>
    <w:pPr>
      <w:suppressAutoHyphens/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3">
    <w:name w:val="FR3"/>
    <w:rsid w:val="00D26B93"/>
    <w:pPr>
      <w:widowControl w:val="0"/>
      <w:suppressAutoHyphens/>
      <w:spacing w:line="420" w:lineRule="auto"/>
      <w:ind w:left="2080" w:right="1000"/>
      <w:jc w:val="center"/>
    </w:pPr>
    <w:rPr>
      <w:rFonts w:ascii="Arial" w:eastAsia="Times New Roman" w:hAnsi="Arial" w:cs="Arial"/>
      <w:sz w:val="28"/>
      <w:szCs w:val="20"/>
      <w:lang w:eastAsia="zh-CN"/>
    </w:rPr>
  </w:style>
  <w:style w:type="paragraph" w:customStyle="1" w:styleId="71">
    <w:name w:val="заголовок 7"/>
    <w:basedOn w:val="a"/>
    <w:next w:val="a"/>
    <w:rsid w:val="00D26B93"/>
    <w:pPr>
      <w:keepNext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1">
    <w:name w:val="заголовок 6"/>
    <w:basedOn w:val="a"/>
    <w:next w:val="a"/>
    <w:rsid w:val="00D26B93"/>
    <w:pPr>
      <w:keepNext/>
      <w:suppressAutoHyphens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81">
    <w:name w:val="заголовок 8"/>
    <w:basedOn w:val="a"/>
    <w:next w:val="a"/>
    <w:rsid w:val="00D26B93"/>
    <w:pPr>
      <w:suppressAutoHyphens/>
      <w:spacing w:before="240" w:after="60" w:line="240" w:lineRule="auto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customStyle="1" w:styleId="1f9">
    <w:name w:val="Стиль1"/>
    <w:basedOn w:val="a"/>
    <w:rsid w:val="00D26B93"/>
    <w:pPr>
      <w:widowControl w:val="0"/>
      <w:suppressAutoHyphens/>
      <w:autoSpaceDE w:val="0"/>
      <w:spacing w:before="240" w:after="120" w:line="288" w:lineRule="auto"/>
    </w:pPr>
    <w:rPr>
      <w:rFonts w:ascii="Arial" w:eastAsia="Times New Roman" w:hAnsi="Arial" w:cs="Arial"/>
      <w:b/>
      <w:caps/>
      <w:sz w:val="28"/>
      <w:szCs w:val="24"/>
      <w:lang w:eastAsia="zh-CN"/>
    </w:rPr>
  </w:style>
  <w:style w:type="paragraph" w:customStyle="1" w:styleId="WW-Default">
    <w:name w:val="WW-Default"/>
    <w:rsid w:val="00D26B9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D26B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1">
    <w:name w:val="Подр_2111"/>
    <w:basedOn w:val="2110"/>
    <w:rsid w:val="00D26B93"/>
    <w:pPr>
      <w:ind w:left="360" w:hanging="360"/>
    </w:pPr>
    <w:rPr>
      <w:b w:val="0"/>
    </w:rPr>
  </w:style>
  <w:style w:type="paragraph" w:customStyle="1" w:styleId="TableContents">
    <w:name w:val="Table Contents"/>
    <w:basedOn w:val="a"/>
    <w:rsid w:val="00D26B93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TableHeading">
    <w:name w:val="Table Heading"/>
    <w:basedOn w:val="TableContents"/>
    <w:rsid w:val="00D26B93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26B93"/>
  </w:style>
  <w:style w:type="paragraph" w:customStyle="1" w:styleId="affb">
    <w:name w:val="Содержимое таблицы"/>
    <w:basedOn w:val="a"/>
    <w:rsid w:val="00D26B93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fc">
    <w:name w:val="Заголовок таблицы"/>
    <w:basedOn w:val="affb"/>
    <w:rsid w:val="00D26B93"/>
    <w:pPr>
      <w:jc w:val="center"/>
    </w:pPr>
    <w:rPr>
      <w:b/>
      <w:bCs/>
    </w:rPr>
  </w:style>
  <w:style w:type="paragraph" w:customStyle="1" w:styleId="affd">
    <w:name w:val="Содержимое врезки"/>
    <w:basedOn w:val="af7"/>
    <w:rsid w:val="00D26B93"/>
  </w:style>
  <w:style w:type="paragraph" w:customStyle="1" w:styleId="2c">
    <w:name w:val="Маркированный список2"/>
    <w:basedOn w:val="a"/>
    <w:rsid w:val="00D26B93"/>
    <w:pPr>
      <w:tabs>
        <w:tab w:val="left" w:pos="0"/>
      </w:tabs>
      <w:suppressAutoHyphens/>
      <w:ind w:left="432" w:hanging="432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2015-04-06T08:00:00Z</cp:lastPrinted>
  <dcterms:created xsi:type="dcterms:W3CDTF">2015-03-12T16:28:00Z</dcterms:created>
  <dcterms:modified xsi:type="dcterms:W3CDTF">2015-04-08T05:08:00Z</dcterms:modified>
</cp:coreProperties>
</file>