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tbl>
      <w:tblPr>
        <w:tblW w:w="0" w:type="auto"/>
        <w:tblLook w:val="00A0"/>
      </w:tblPr>
      <w:tblGrid>
        <w:gridCol w:w="534"/>
        <w:gridCol w:w="8788"/>
      </w:tblGrid>
      <w:tr w:rsidR="00CC2603" w:rsidRPr="00377BC6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CC2603" w:rsidRPr="00CC2603" w:rsidRDefault="00CC2603" w:rsidP="0003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Акушерство. Учебник для студентов мед</w:t>
            </w:r>
            <w:proofErr w:type="gram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узов.</w:t>
            </w:r>
          </w:p>
          <w:p w:rsidR="00CC2603" w:rsidRPr="00CC2603" w:rsidRDefault="00CC2603" w:rsidP="0003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Айламазян</w:t>
            </w:r>
            <w:proofErr w:type="spell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Э.К. СПб: «Специальная литература», 2007.</w:t>
            </w:r>
          </w:p>
        </w:tc>
      </w:tr>
      <w:tr w:rsidR="00CC2603" w:rsidRPr="00377BC6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center"/>
          </w:tcPr>
          <w:p w:rsidR="00CC2603" w:rsidRPr="00CC2603" w:rsidRDefault="00CC2603" w:rsidP="00030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Акушерство. Учебник. Г.М. Савельева. М.: Медицина, 2008г.</w:t>
            </w:r>
          </w:p>
        </w:tc>
      </w:tr>
      <w:tr w:rsidR="00CC2603" w:rsidRPr="00377BC6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Гинекология. Учебник для студентов  мед</w:t>
            </w:r>
            <w:proofErr w:type="gram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узов. </w:t>
            </w:r>
            <w:proofErr w:type="spellStart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Айламазян</w:t>
            </w:r>
            <w:proofErr w:type="spellEnd"/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Э.К. СПб:2008</w:t>
            </w:r>
          </w:p>
        </w:tc>
      </w:tr>
      <w:tr w:rsidR="00CC2603" w:rsidRPr="00377BC6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 состояния в акушерстве. Сухих Г.Т., Серов В.Н. и др. М. ГЭОТАР, 2006.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tbl>
      <w:tblPr>
        <w:tblW w:w="0" w:type="auto"/>
        <w:tblLook w:val="00A0"/>
      </w:tblPr>
      <w:tblGrid>
        <w:gridCol w:w="534"/>
        <w:gridCol w:w="8788"/>
      </w:tblGrid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Послеродовые инфекционные осложнения: проблемы  и перспективы. Вдовин С.В., Ткаченко Л.В., Селихова М.С. Волгоград, 2011.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Справочник по акушерству, гинекологии и перинатологии. Савельева Г.М. М.: МИА, 2006.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по акушерству. Сидорова И.С. М.: Медицина, 2006.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Кесарево сечение в современном акушерстве. Методическое письмо. Стародубов В.И. Москва, 2008.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Акушерство: национальное руководство. Э.К.Айламазян, В.И.Кулаков, В.Е.Радзинский, Г.М.Савельева. М.: ГЭОТАР-Медиа, 2007.- (Серия «Национальные руководства»).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Гинекология: национальное руководство. Э.К.Айламазян, В.И.Кулаков, В.Е.Радзинский, Г.М.Савельева. М.: ГЭОТАР-Медиа, 2007.- (Серия «Национальные руководства»).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Гинекология: учебник. В.Е. Радзинский, А.М. Фукс. М.: ГЭОТАР-Медиа, 2014.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 лекарственных средств России РЛС Энциклопедия лекарств. – 18-й вып. Гл. ред. Г.Л. Вышковский. М.: РЛС-МЕДИА, 2009.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 и патологический послеродовый период. Чернуха Е.А. М. ГЭОТАР, 2006.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Женская консультация. В.Е.Радзинский. </w:t>
            </w:r>
          </w:p>
          <w:p w:rsidR="00CC2603" w:rsidRPr="00CC2603" w:rsidRDefault="00CC2603" w:rsidP="0003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ГЭОТАР, 2009. 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студентов</w:t>
      </w:r>
    </w:p>
    <w:tbl>
      <w:tblPr>
        <w:tblW w:w="0" w:type="auto"/>
        <w:tblLook w:val="00A0"/>
      </w:tblPr>
      <w:tblGrid>
        <w:gridCol w:w="534"/>
        <w:gridCol w:w="8788"/>
      </w:tblGrid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Акушерская агрессия. Радзинский В.Е. Москва, 2011.</w:t>
            </w:r>
          </w:p>
        </w:tc>
      </w:tr>
      <w:tr w:rsidR="00CC2603" w:rsidRPr="00CC2603" w:rsidTr="00CC2603">
        <w:trPr>
          <w:trHeight w:val="501"/>
        </w:trPr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Формирование и патология плаценты. Краснопольский В. И. М. Медицина, 2007.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амбулаторно-поликлинической помощи в акушерстве и гинекологии. Кулаков В.И., Прилепская В.Н. – М.: ГЭОТАР – Медиа, 2007. – 1056 </w:t>
            </w:r>
            <w:proofErr w:type="gramStart"/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Профилактика и терапия массивной кровопотери в акушерстве. Москва, 2010. Сухих Г.Т., Серов В.Н., Савельева Г.М. и др. Москва, 2010.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Руководство по экстрагенитальной патологии у беременных. Шехтман М.М. М. 2008.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Родовой блок. Чернуха Е.А. М.: Триада-Х, 2005.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Базовый протокол ведения родов.</w:t>
            </w:r>
          </w:p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 xml:space="preserve">Баев О.Р., Комиссарова Л.М., Пучко Т.К., Васильченко О.Н., Мальбахова Е.Т., Полянчикова О.Л.,  Шифман Е.М. </w:t>
            </w:r>
          </w:p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учреждение </w:t>
            </w:r>
          </w:p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«Научный центр акушерства, гинекологии и перинатологии имени академика РАМН В.И. Кулакова». Москва 2011.</w:t>
            </w:r>
          </w:p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vAlign w:val="center"/>
          </w:tcPr>
          <w:p w:rsidR="00CC2603" w:rsidRPr="00CC2603" w:rsidRDefault="00CC2603" w:rsidP="0003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Преждевременных разрыв плодных оболочек. Клинические рекомендации. О.Р. Баев, О.Н. Васильченко, Н.Е. Кан, Н.И. Клименченко, С.Д. Митрохин, Н.К. Тетруашвили, З.С. Ходжаева, Р.Г. Шмаков, Д.Н. Дегтяров, Л.В.Адамян. ФГБУ Научный центр акушерства, гинекологии и перинатологии им. академика В.И. Кулакова Минздрава России, Москва  2013.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Протокол неотложной помощи при кровотечении  в акушерстве. Куликов А.В., Мартиросян С.В., Обоскалова Т.А. Екатеринбург, 2010.</w:t>
            </w:r>
          </w:p>
        </w:tc>
      </w:tr>
      <w:tr w:rsidR="00CC2603" w:rsidRPr="00CC2603" w:rsidTr="00CC2603">
        <w:tc>
          <w:tcPr>
            <w:tcW w:w="534" w:type="dxa"/>
            <w:vAlign w:val="center"/>
          </w:tcPr>
          <w:p w:rsidR="00CC2603" w:rsidRPr="00CC2603" w:rsidRDefault="00CC2603" w:rsidP="0003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CC2603" w:rsidRPr="00CC2603" w:rsidRDefault="00CC2603" w:rsidP="0003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03">
              <w:rPr>
                <w:rFonts w:ascii="Times New Roman" w:hAnsi="Times New Roman" w:cs="Times New Roman"/>
                <w:sz w:val="24"/>
                <w:szCs w:val="24"/>
              </w:rPr>
              <w:t>Гипертензивные расстройства во время беременности и послеродовом периоде. Преэклампсия. Эклампсия. Федеральные клинические рекомендации. Сухих Г.Т., Ходжаева З.С., Филиппов О.С, Адамян Л.В. и др. Москва 2013.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МЕДИКО-ПРОФИЛАКТИЧЕСКИЙ ФАКУЛЬТЕТ</w:t>
      </w:r>
    </w:p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tbl>
      <w:tblPr>
        <w:tblW w:w="0" w:type="auto"/>
        <w:tblInd w:w="-40" w:type="dxa"/>
        <w:tblLayout w:type="fixed"/>
        <w:tblLook w:val="0000"/>
      </w:tblPr>
      <w:tblGrid>
        <w:gridCol w:w="432"/>
        <w:gridCol w:w="8930"/>
      </w:tblGrid>
      <w:tr w:rsidR="00CC2603" w:rsidRPr="00DA7AE5" w:rsidTr="00DA7AE5">
        <w:trPr>
          <w:trHeight w:val="23"/>
        </w:trPr>
        <w:tc>
          <w:tcPr>
            <w:tcW w:w="432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узов.</w:t>
            </w:r>
          </w:p>
          <w:p w:rsidR="00CC2603" w:rsidRPr="00DA7AE5" w:rsidRDefault="00CC2603" w:rsidP="0003043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Айламазян</w:t>
            </w:r>
            <w:proofErr w:type="spell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Э.К.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СПб: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«Специальная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литература», 2007.</w:t>
            </w:r>
          </w:p>
        </w:tc>
      </w:tr>
      <w:tr w:rsidR="00CC2603" w:rsidRPr="00DA7AE5" w:rsidTr="00DA7AE5">
        <w:trPr>
          <w:trHeight w:val="23"/>
        </w:trPr>
        <w:tc>
          <w:tcPr>
            <w:tcW w:w="432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Учебник.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Г.М.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Медицина,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</w:tc>
      </w:tr>
      <w:tr w:rsidR="00CC2603" w:rsidRPr="00DA7AE5" w:rsidTr="00DA7AE5">
        <w:trPr>
          <w:trHeight w:val="23"/>
        </w:trPr>
        <w:tc>
          <w:tcPr>
            <w:tcW w:w="432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узов.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Айламазян</w:t>
            </w:r>
            <w:proofErr w:type="spell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Э.К.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СПб:2008</w:t>
            </w:r>
          </w:p>
        </w:tc>
      </w:tr>
      <w:tr w:rsidR="00CC2603" w:rsidRPr="00DA7AE5" w:rsidTr="00DA7AE5">
        <w:trPr>
          <w:trHeight w:val="23"/>
        </w:trPr>
        <w:tc>
          <w:tcPr>
            <w:tcW w:w="432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акушерстве.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Сухих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Г.Т.,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Серов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В.Н.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ГЭОТАР,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2006.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E5" w:rsidRP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5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tbl>
      <w:tblPr>
        <w:tblW w:w="0" w:type="auto"/>
        <w:tblInd w:w="-40" w:type="dxa"/>
        <w:tblLayout w:type="fixed"/>
        <w:tblLook w:val="0000"/>
      </w:tblPr>
      <w:tblGrid>
        <w:gridCol w:w="534"/>
        <w:gridCol w:w="8828"/>
      </w:tblGrid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Послеродовые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инфекционные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осложнения: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перспективы.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Вдовин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С.В.,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Ткаченко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Л.В.,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Селихова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М.С.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Справочник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акушерству,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гинекологии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перинатологии.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МИА,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2006.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акушерству.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И.С.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Медицина,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2006.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Кесарево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сечение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современном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акушерстве.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Стародубов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2008.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Акушерство: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национальное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Э.К.Айламазян,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В.И.Кулаков,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В.Е.Радзинский,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Г.М.Савельева.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ГЭОТАР-Медиа,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2007.-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(Серия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Национальные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руководства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»).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лекарственных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России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РЛС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Энциклопедия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лекарств.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18-й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Г.Л.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Вышковский.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РЛС-МЕДИА,</w:t>
            </w:r>
            <w:r w:rsidRPr="00DA7AE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Нормальный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патологический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послеродовый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период.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Чернуха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Е.А.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ГЭОТАР,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2006.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Женская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В.Е.Радзинский</w:t>
            </w:r>
            <w:proofErr w:type="gramStart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ГЭОТАР,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sz w:val="24"/>
                <w:szCs w:val="24"/>
              </w:rPr>
              <w:t>2009.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E5" w:rsidRPr="00DA7AE5" w:rsidRDefault="00DA7AE5" w:rsidP="00DA7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tbl>
      <w:tblPr>
        <w:tblW w:w="0" w:type="auto"/>
        <w:tblInd w:w="-40" w:type="dxa"/>
        <w:tblLayout w:type="fixed"/>
        <w:tblLook w:val="0000"/>
      </w:tblPr>
      <w:tblGrid>
        <w:gridCol w:w="534"/>
        <w:gridCol w:w="8828"/>
      </w:tblGrid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603" w:rsidRPr="00DA7AE5" w:rsidRDefault="00CC2603" w:rsidP="0003043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Гестационный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(сахарный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беременных):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врачей,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эндокринологов,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акушеров-гинекологов.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Э.К.Айламазян,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В.В.Потин</w:t>
            </w:r>
            <w:proofErr w:type="spellEnd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2603" w:rsidRPr="00DA7AE5" w:rsidTr="00DA7AE5">
        <w:trPr>
          <w:trHeight w:val="501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плаценты.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Краснопольский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гинекологии.</w:t>
            </w:r>
          </w:p>
          <w:p w:rsidR="00CC2603" w:rsidRPr="00DA7AE5" w:rsidRDefault="00CC2603" w:rsidP="000304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В.И.,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Медиа,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–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массивной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кровопотери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акушерстве.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Г.Т.,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беременных.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Шехтман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</w:tr>
      <w:tr w:rsidR="00CC2603" w:rsidRPr="00DA7AE5" w:rsidTr="00DA7AE5">
        <w:trPr>
          <w:trHeight w:val="23"/>
        </w:trPr>
        <w:tc>
          <w:tcPr>
            <w:tcW w:w="534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828" w:type="dxa"/>
            <w:shd w:val="clear" w:color="auto" w:fill="FFFFFF"/>
          </w:tcPr>
          <w:p w:rsidR="00CC2603" w:rsidRPr="00DA7AE5" w:rsidRDefault="00CC2603" w:rsidP="0003043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Родовой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Чернуха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Триада-Х,</w:t>
            </w:r>
            <w:r w:rsidRPr="00DA7AE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</w:tbl>
    <w:p w:rsidR="00CC2603" w:rsidRDefault="00CC2603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СТОМАТОЛОГИЧЕСКИЙ ФАКУЛЬТЕТ</w:t>
      </w: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tbl>
      <w:tblPr>
        <w:tblW w:w="0" w:type="auto"/>
        <w:tblLook w:val="04A0"/>
      </w:tblPr>
      <w:tblGrid>
        <w:gridCol w:w="570"/>
        <w:gridCol w:w="8752"/>
      </w:tblGrid>
      <w:tr w:rsidR="00DA7AE5" w:rsidRPr="00DA7AE5" w:rsidTr="004F0857">
        <w:tc>
          <w:tcPr>
            <w:tcW w:w="570" w:type="dxa"/>
            <w:vAlign w:val="center"/>
          </w:tcPr>
          <w:p w:rsidR="00DA7AE5" w:rsidRPr="00DA7AE5" w:rsidRDefault="00DA7AE5" w:rsidP="0003043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2" w:type="dxa"/>
            <w:vAlign w:val="center"/>
          </w:tcPr>
          <w:p w:rsidR="00DA7AE5" w:rsidRPr="00DA7AE5" w:rsidRDefault="00DA7AE5" w:rsidP="00DA7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Акушерство. Учебник для студентов мед</w:t>
            </w:r>
            <w:proofErr w:type="gramStart"/>
            <w:r w:rsidRPr="00DA7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7AE5">
              <w:rPr>
                <w:rFonts w:ascii="Times New Roman" w:hAnsi="Times New Roman"/>
                <w:sz w:val="24"/>
                <w:szCs w:val="24"/>
              </w:rPr>
              <w:t>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7AE5">
              <w:rPr>
                <w:rFonts w:ascii="Times New Roman" w:hAnsi="Times New Roman"/>
                <w:sz w:val="24"/>
                <w:szCs w:val="24"/>
              </w:rPr>
              <w:t>Айламазян</w:t>
            </w:r>
            <w:proofErr w:type="spellEnd"/>
            <w:r w:rsidRPr="00DA7AE5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DA7AE5" w:rsidRPr="00DA7AE5" w:rsidRDefault="00DA7AE5" w:rsidP="00DA7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СПб: «Специальная литература», 2007.</w:t>
            </w:r>
          </w:p>
        </w:tc>
      </w:tr>
      <w:tr w:rsidR="00DA7AE5" w:rsidRPr="00DA7AE5" w:rsidTr="00DA1432">
        <w:tc>
          <w:tcPr>
            <w:tcW w:w="570" w:type="dxa"/>
            <w:vAlign w:val="center"/>
          </w:tcPr>
          <w:p w:rsidR="00DA7AE5" w:rsidRPr="00DA7AE5" w:rsidRDefault="00DA7AE5" w:rsidP="0003043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2" w:type="dxa"/>
            <w:vAlign w:val="center"/>
          </w:tcPr>
          <w:p w:rsidR="00DA7AE5" w:rsidRPr="00DA7AE5" w:rsidRDefault="00DA7AE5" w:rsidP="00DA7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Акушерство. Учебник.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Г.М. Савельева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М.: Медицина, 2008г.</w:t>
            </w:r>
          </w:p>
        </w:tc>
      </w:tr>
      <w:tr w:rsidR="00DA7AE5" w:rsidRPr="00DA7AE5" w:rsidTr="00FA4390">
        <w:tc>
          <w:tcPr>
            <w:tcW w:w="570" w:type="dxa"/>
            <w:vAlign w:val="center"/>
          </w:tcPr>
          <w:p w:rsidR="00DA7AE5" w:rsidRPr="00DA7AE5" w:rsidRDefault="00DA7AE5" w:rsidP="0003043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2" w:type="dxa"/>
            <w:vAlign w:val="center"/>
          </w:tcPr>
          <w:p w:rsidR="00DA7AE5" w:rsidRPr="00DA7AE5" w:rsidRDefault="00DA7AE5" w:rsidP="00DA7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Нормальный и патологический послеродовый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Чернуха Е.А.</w:t>
            </w:r>
          </w:p>
          <w:p w:rsidR="00DA7AE5" w:rsidRPr="00DA7AE5" w:rsidRDefault="00DA7AE5" w:rsidP="00DA7A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М. ГЭОТАР, 2006.</w:t>
            </w:r>
          </w:p>
        </w:tc>
      </w:tr>
    </w:tbl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tbl>
      <w:tblPr>
        <w:tblW w:w="0" w:type="auto"/>
        <w:tblLook w:val="04A0"/>
      </w:tblPr>
      <w:tblGrid>
        <w:gridCol w:w="588"/>
        <w:gridCol w:w="8734"/>
      </w:tblGrid>
      <w:tr w:rsidR="00DA7AE5" w:rsidRPr="00DA7AE5" w:rsidTr="00AA2598">
        <w:tc>
          <w:tcPr>
            <w:tcW w:w="588" w:type="dxa"/>
          </w:tcPr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4" w:type="dxa"/>
            <w:vMerge w:val="restart"/>
            <w:vAlign w:val="center"/>
          </w:tcPr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Послеродовые инфекционные осложнения: проблемы  и перспективы.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Вдовин С.В., Ткаченко Л.В., Селихова М.С.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Волгоград, 2011.</w:t>
            </w:r>
          </w:p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Справочник по акушерству, гинекологии и перинатологии.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Г.М.</w:t>
            </w:r>
          </w:p>
          <w:p w:rsidR="00DA7AE5" w:rsidRPr="00DA7AE5" w:rsidRDefault="00DA7AE5" w:rsidP="00B65F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МИА, 2006.</w:t>
            </w:r>
          </w:p>
        </w:tc>
      </w:tr>
      <w:tr w:rsidR="00DA7AE5" w:rsidRPr="00DA7AE5" w:rsidTr="00AA2598">
        <w:tc>
          <w:tcPr>
            <w:tcW w:w="588" w:type="dxa"/>
          </w:tcPr>
          <w:p w:rsidR="00B65FD0" w:rsidRDefault="00B65FD0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4" w:type="dxa"/>
            <w:vMerge/>
            <w:vAlign w:val="center"/>
          </w:tcPr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AE5" w:rsidRPr="00DA7AE5" w:rsidTr="004A6B56">
        <w:trPr>
          <w:trHeight w:val="272"/>
        </w:trPr>
        <w:tc>
          <w:tcPr>
            <w:tcW w:w="588" w:type="dxa"/>
          </w:tcPr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4" w:type="dxa"/>
            <w:vMerge w:val="restart"/>
            <w:vAlign w:val="center"/>
          </w:tcPr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по акушерству.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 И.С.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Медицина, 2006.</w:t>
            </w:r>
          </w:p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Кесарево сечение в современном акушерстве. Методическое письмо.</w:t>
            </w:r>
          </w:p>
          <w:p w:rsidR="00DA7AE5" w:rsidRPr="00DA7AE5" w:rsidRDefault="00DA7AE5" w:rsidP="00B65F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Стародубов В.И.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Москва, 2008.</w:t>
            </w:r>
          </w:p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Акушерство: национальное руководство.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Э.К.Айламазян, В.И.Кулаков, В.Е.Радзинский, Г.М.Савельева.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ГЭОТАР-Медиа, 2007.- (Серия «Национальные руководства»).</w:t>
            </w:r>
          </w:p>
          <w:p w:rsidR="00DA7AE5" w:rsidRPr="00DA7AE5" w:rsidRDefault="00DA7AE5" w:rsidP="00B65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 лекарственных средств России РЛС Энциклопедия лекарств. – 18-й вып.</w:t>
            </w:r>
          </w:p>
          <w:p w:rsidR="00DA7AE5" w:rsidRPr="00DA7AE5" w:rsidRDefault="00DA7AE5" w:rsidP="00B65F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 ред. Г.Л. Вышковский.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РЛС-МЕДИА, 2009.</w:t>
            </w:r>
          </w:p>
        </w:tc>
      </w:tr>
      <w:tr w:rsidR="00DA7AE5" w:rsidRPr="00DA7AE5" w:rsidTr="004A6B56">
        <w:trPr>
          <w:trHeight w:val="208"/>
        </w:trPr>
        <w:tc>
          <w:tcPr>
            <w:tcW w:w="588" w:type="dxa"/>
          </w:tcPr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4" w:type="dxa"/>
            <w:vMerge/>
            <w:vAlign w:val="center"/>
          </w:tcPr>
          <w:p w:rsidR="00DA7AE5" w:rsidRPr="00DA7AE5" w:rsidRDefault="00DA7AE5" w:rsidP="00DA7AE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AE5" w:rsidRPr="00DA7AE5" w:rsidTr="004A6B56">
        <w:trPr>
          <w:trHeight w:val="208"/>
        </w:trPr>
        <w:tc>
          <w:tcPr>
            <w:tcW w:w="588" w:type="dxa"/>
          </w:tcPr>
          <w:p w:rsid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4" w:type="dxa"/>
            <w:vMerge/>
            <w:vAlign w:val="center"/>
          </w:tcPr>
          <w:p w:rsidR="00DA7AE5" w:rsidRPr="00DA7AE5" w:rsidRDefault="00DA7AE5" w:rsidP="00DA7AE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AE5" w:rsidRPr="00DA7AE5" w:rsidTr="004A6B56">
        <w:trPr>
          <w:trHeight w:val="208"/>
        </w:trPr>
        <w:tc>
          <w:tcPr>
            <w:tcW w:w="588" w:type="dxa"/>
          </w:tcPr>
          <w:p w:rsid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7AE5" w:rsidRPr="00DA7AE5" w:rsidRDefault="00DA7AE5" w:rsidP="00B65F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4" w:type="dxa"/>
            <w:vMerge/>
            <w:vAlign w:val="center"/>
          </w:tcPr>
          <w:p w:rsidR="00DA7AE5" w:rsidRPr="00DA7AE5" w:rsidRDefault="00DA7AE5" w:rsidP="00DA7AE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tbl>
      <w:tblPr>
        <w:tblW w:w="0" w:type="auto"/>
        <w:tblLook w:val="04A0"/>
      </w:tblPr>
      <w:tblGrid>
        <w:gridCol w:w="588"/>
        <w:gridCol w:w="8734"/>
      </w:tblGrid>
      <w:tr w:rsidR="00B65FD0" w:rsidRPr="00DA7AE5" w:rsidTr="00652978">
        <w:tc>
          <w:tcPr>
            <w:tcW w:w="588" w:type="dxa"/>
            <w:vAlign w:val="center"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  <w:vMerge w:val="restart"/>
            <w:vAlign w:val="center"/>
          </w:tcPr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Гестационный диабет (сахарный диабет беременных): Мет</w:t>
            </w:r>
            <w:proofErr w:type="gramStart"/>
            <w:r w:rsidRPr="00DA7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A7AE5">
              <w:rPr>
                <w:rFonts w:ascii="Times New Roman" w:hAnsi="Times New Roman"/>
                <w:sz w:val="24"/>
                <w:szCs w:val="24"/>
              </w:rPr>
              <w:t xml:space="preserve">екомендации для практических врачей, эндокринологов, врачей акушеров-гинекологов. 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 xml:space="preserve">Э.К.Айламазян, </w:t>
            </w:r>
            <w:proofErr w:type="spellStart"/>
            <w:r w:rsidRPr="00DA7AE5">
              <w:rPr>
                <w:rFonts w:ascii="Times New Roman" w:hAnsi="Times New Roman"/>
                <w:sz w:val="24"/>
                <w:szCs w:val="24"/>
              </w:rPr>
              <w:t>В.В.Потин</w:t>
            </w:r>
            <w:proofErr w:type="spellEnd"/>
            <w:r w:rsidRPr="00DA7A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СПб, 2000 г.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Формирование и патология плаценты. Краснопольский В.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М. Медицина, 2007.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Руководство по амбулаторно-поликлинической помощи в акушерстве и гинекологии. – М.: ГЭОТАР – Медиа, 2007. – 1056 с.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Профилактика и терапия массивной кровопотери в акушерстве. Москва, 2010.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Сухих Г.Т., Серов В.Н., Савельева Г.М.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E5">
              <w:rPr>
                <w:rFonts w:ascii="Times New Roman" w:hAnsi="Times New Roman"/>
                <w:sz w:val="24"/>
                <w:szCs w:val="24"/>
              </w:rPr>
              <w:t>Москва, 2010.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Руководство по экстрагенитальной патологии у беременных. Шехтман М.М.</w:t>
            </w:r>
          </w:p>
          <w:p w:rsidR="00B65FD0" w:rsidRPr="00DA7AE5" w:rsidRDefault="00B65FD0" w:rsidP="00B65F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М. 2008.</w:t>
            </w:r>
          </w:p>
        </w:tc>
      </w:tr>
      <w:tr w:rsidR="00B65FD0" w:rsidRPr="00DA7AE5" w:rsidTr="00652978">
        <w:tc>
          <w:tcPr>
            <w:tcW w:w="588" w:type="dxa"/>
            <w:vAlign w:val="center"/>
          </w:tcPr>
          <w:p w:rsidR="00B65FD0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FD0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4" w:type="dxa"/>
            <w:vMerge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D0" w:rsidRPr="00DA7AE5" w:rsidTr="00652978">
        <w:trPr>
          <w:trHeight w:val="234"/>
        </w:trPr>
        <w:tc>
          <w:tcPr>
            <w:tcW w:w="588" w:type="dxa"/>
            <w:vAlign w:val="center"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4" w:type="dxa"/>
            <w:vMerge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D0" w:rsidRPr="00DA7AE5" w:rsidTr="00652978">
        <w:trPr>
          <w:trHeight w:val="285"/>
        </w:trPr>
        <w:tc>
          <w:tcPr>
            <w:tcW w:w="588" w:type="dxa"/>
            <w:vAlign w:val="center"/>
          </w:tcPr>
          <w:p w:rsidR="00B65FD0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4" w:type="dxa"/>
            <w:vMerge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D0" w:rsidRPr="00DA7AE5" w:rsidTr="00652978">
        <w:trPr>
          <w:trHeight w:val="208"/>
        </w:trPr>
        <w:tc>
          <w:tcPr>
            <w:tcW w:w="588" w:type="dxa"/>
            <w:vAlign w:val="center"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4" w:type="dxa"/>
            <w:vMerge/>
          </w:tcPr>
          <w:p w:rsidR="00B65FD0" w:rsidRPr="00DA7AE5" w:rsidRDefault="00B65FD0" w:rsidP="00B65F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AE5" w:rsidRDefault="00DA7AE5" w:rsidP="00CC2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E5" w:rsidRDefault="00DA7AE5" w:rsidP="00DA7AE5">
      <w:pPr>
        <w:framePr w:h="152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AE5" w:rsidRDefault="00DA7AE5" w:rsidP="00DA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DA7AE5" w:rsidRPr="00CC2603" w:rsidRDefault="00DA7AE5" w:rsidP="00DA7A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7AE5" w:rsidRPr="00CC2603" w:rsidSect="000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03"/>
    <w:rsid w:val="00064443"/>
    <w:rsid w:val="00B65FD0"/>
    <w:rsid w:val="00CC2603"/>
    <w:rsid w:val="00D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2015-04-20T11:50:00Z</dcterms:created>
  <dcterms:modified xsi:type="dcterms:W3CDTF">2015-04-20T12:13:00Z</dcterms:modified>
</cp:coreProperties>
</file>