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CE" w:rsidRDefault="00CA68CE" w:rsidP="00CA68CE">
      <w:pPr>
        <w:pStyle w:val="a5"/>
        <w:framePr w:w="8443" w:h="1362" w:hRule="exact" w:wrap="none" w:vAnchor="page" w:hAnchor="page" w:x="2008" w:y="748"/>
        <w:shd w:val="clear" w:color="auto" w:fill="auto"/>
        <w:spacing w:after="0"/>
        <w:rPr>
          <w:rStyle w:val="10pt"/>
          <w:color w:val="000000"/>
          <w:spacing w:val="-1"/>
        </w:rPr>
      </w:pPr>
      <w:r>
        <w:rPr>
          <w:rStyle w:val="a4"/>
          <w:color w:val="000000"/>
        </w:rPr>
        <w:t xml:space="preserve">Государственное бюджетное образовательное учреждение высшего профессионального образования </w:t>
      </w:r>
      <w:r>
        <w:rPr>
          <w:rStyle w:val="10pt"/>
          <w:color w:val="000000"/>
          <w:spacing w:val="-1"/>
        </w:rPr>
        <w:t xml:space="preserve">«Астраханский государственный медицинский университет» </w:t>
      </w:r>
    </w:p>
    <w:p w:rsidR="00CA68CE" w:rsidRDefault="00CA68CE" w:rsidP="00CA68CE">
      <w:pPr>
        <w:pStyle w:val="a5"/>
        <w:framePr w:w="8443" w:h="1362" w:hRule="exact" w:wrap="none" w:vAnchor="page" w:hAnchor="page" w:x="2008" w:y="748"/>
        <w:shd w:val="clear" w:color="auto" w:fill="auto"/>
        <w:spacing w:after="0"/>
      </w:pPr>
      <w:r>
        <w:rPr>
          <w:rStyle w:val="a4"/>
          <w:color w:val="000000"/>
        </w:rPr>
        <w:t>Министерства здравоохранения Российской Федерации</w:t>
      </w: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«УТВЕРЖДАЮ»</w:t>
      </w:r>
    </w:p>
    <w:p w:rsidR="00CA68CE" w:rsidRPr="007F63C3" w:rsidRDefault="00CA68CE" w:rsidP="00CA68CE">
      <w:pPr>
        <w:ind w:firstLine="708"/>
        <w:jc w:val="both"/>
      </w:pP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3263265</wp:posOffset>
            </wp:positionH>
            <wp:positionV relativeFrom="page">
              <wp:posOffset>2273300</wp:posOffset>
            </wp:positionV>
            <wp:extent cx="2322830" cy="148717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8CE" w:rsidRPr="007F63C3" w:rsidRDefault="00CA68CE" w:rsidP="00CA68CE">
      <w:pPr>
        <w:ind w:firstLine="708"/>
        <w:jc w:val="both"/>
      </w:pPr>
      <w:r>
        <w:t xml:space="preserve">                                                                                                     ГБОУ ВПО АГМУ</w:t>
      </w:r>
    </w:p>
    <w:p w:rsidR="00CA68CE" w:rsidRPr="007F63C3" w:rsidRDefault="00CA68CE" w:rsidP="00CA68CE">
      <w:pPr>
        <w:ind w:firstLine="708"/>
        <w:jc w:val="both"/>
      </w:pPr>
      <w:r>
        <w:t xml:space="preserve">                                                                                                       драва России</w:t>
      </w:r>
    </w:p>
    <w:p w:rsidR="00CA68CE" w:rsidRPr="007F63C3" w:rsidRDefault="00CA68CE" w:rsidP="00CA68CE">
      <w:pPr>
        <w:ind w:firstLine="708"/>
        <w:jc w:val="both"/>
      </w:pPr>
    </w:p>
    <w:p w:rsidR="00CA68CE" w:rsidRDefault="00CA68CE" w:rsidP="00CA68CE">
      <w:pPr>
        <w:pStyle w:val="a7"/>
        <w:framePr w:wrap="none" w:vAnchor="page" w:hAnchor="page" w:x="8308" w:y="4348"/>
        <w:shd w:val="clear" w:color="auto" w:fill="auto"/>
        <w:spacing w:line="210" w:lineRule="exact"/>
      </w:pPr>
      <w:r>
        <w:rPr>
          <w:rStyle w:val="a6"/>
          <w:b/>
          <w:bCs/>
          <w:color w:val="000000"/>
        </w:rPr>
        <w:t>Х.М.Г алимзянов</w:t>
      </w: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Pr="007F63C3" w:rsidRDefault="00CA68CE" w:rsidP="00CA68CE">
      <w:pPr>
        <w:ind w:firstLine="708"/>
        <w:jc w:val="both"/>
      </w:pPr>
    </w:p>
    <w:p w:rsidR="00CA68CE" w:rsidRDefault="00CA68CE" w:rsidP="00CA68CE">
      <w:pPr>
        <w:pStyle w:val="20"/>
        <w:framePr w:w="8443" w:h="2463" w:hRule="exact" w:wrap="none" w:vAnchor="page" w:hAnchor="page" w:x="1811" w:y="8327"/>
        <w:shd w:val="clear" w:color="auto" w:fill="auto"/>
        <w:spacing w:before="0" w:after="166" w:line="240" w:lineRule="exact"/>
      </w:pPr>
      <w:r>
        <w:rPr>
          <w:rStyle w:val="23pt"/>
          <w:b/>
          <w:bCs/>
          <w:color w:val="000000"/>
        </w:rPr>
        <w:t>ПОЛОЖЕНИЕ</w:t>
      </w: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  <w:r>
        <w:rPr>
          <w:rStyle w:val="a4"/>
          <w:color w:val="000000"/>
        </w:rPr>
        <w:t xml:space="preserve">О КАФЕДРЕ ОБЩЕСТВЕННОГО ЗДОРОВЬЯ И ЗДРАВООХРАНЕНИЯ </w:t>
      </w: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  <w:r>
        <w:rPr>
          <w:rStyle w:val="a4"/>
          <w:color w:val="000000"/>
        </w:rPr>
        <w:t xml:space="preserve"> С  КУРСОМ ПОСЛЕДИПЛОМНОГО ОБРАЗОВАНИЯ</w:t>
      </w: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  <w:rPr>
          <w:rStyle w:val="a4"/>
          <w:color w:val="000000"/>
        </w:rPr>
      </w:pPr>
    </w:p>
    <w:p w:rsidR="00CA68CE" w:rsidRDefault="00CA68CE" w:rsidP="00CA68CE">
      <w:pPr>
        <w:pStyle w:val="a5"/>
        <w:framePr w:w="8443" w:h="2463" w:hRule="exact" w:wrap="none" w:vAnchor="page" w:hAnchor="page" w:x="1811" w:y="8327"/>
        <w:shd w:val="clear" w:color="auto" w:fill="auto"/>
        <w:spacing w:after="0" w:line="648" w:lineRule="exact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46768B" w:rsidRDefault="00CA68CE" w:rsidP="00CA68CE">
      <w:pPr>
        <w:ind w:firstLine="708"/>
        <w:jc w:val="both"/>
      </w:pPr>
    </w:p>
    <w:p w:rsidR="00CA68CE" w:rsidRDefault="00CA68CE" w:rsidP="00CA68CE">
      <w:pPr>
        <w:ind w:firstLine="708"/>
        <w:jc w:val="both"/>
      </w:pPr>
    </w:p>
    <w:p w:rsidR="00CA68CE" w:rsidRDefault="00CA68CE" w:rsidP="00CA68CE">
      <w:pPr>
        <w:ind w:firstLine="708"/>
        <w:jc w:val="both"/>
      </w:pPr>
    </w:p>
    <w:p w:rsidR="00CA68CE" w:rsidRDefault="00CA68CE" w:rsidP="00CA68CE">
      <w:pPr>
        <w:ind w:firstLine="708"/>
        <w:jc w:val="both"/>
      </w:pPr>
    </w:p>
    <w:p w:rsidR="00CA68CE" w:rsidRPr="0046768B" w:rsidRDefault="00CA68CE" w:rsidP="00CA68CE">
      <w:pPr>
        <w:ind w:firstLine="708"/>
        <w:jc w:val="both"/>
      </w:pPr>
    </w:p>
    <w:p w:rsidR="00CA68CE" w:rsidRPr="0046768B" w:rsidRDefault="00CA68CE" w:rsidP="00CA68CE">
      <w:pPr>
        <w:ind w:firstLine="708"/>
        <w:jc w:val="both"/>
      </w:pPr>
    </w:p>
    <w:p w:rsidR="00CA68CE" w:rsidRPr="0046768B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center"/>
      </w:pPr>
    </w:p>
    <w:p w:rsidR="00CA68CE" w:rsidRPr="00CA68CE" w:rsidRDefault="00CA68CE" w:rsidP="00CA68CE">
      <w:pPr>
        <w:ind w:firstLine="708"/>
        <w:jc w:val="center"/>
      </w:pPr>
    </w:p>
    <w:p w:rsidR="00CA68CE" w:rsidRPr="00CA68CE" w:rsidRDefault="00CA68CE" w:rsidP="00CA68CE">
      <w:pPr>
        <w:ind w:firstLine="708"/>
        <w:jc w:val="center"/>
      </w:pPr>
    </w:p>
    <w:p w:rsidR="00CA68CE" w:rsidRPr="00CA68CE" w:rsidRDefault="00CA68CE" w:rsidP="00CA68CE">
      <w:pPr>
        <w:ind w:firstLine="708"/>
        <w:jc w:val="center"/>
      </w:pPr>
    </w:p>
    <w:p w:rsidR="00CA68CE" w:rsidRPr="00CA68CE" w:rsidRDefault="00CA68CE" w:rsidP="00CA68CE">
      <w:pPr>
        <w:ind w:firstLine="708"/>
        <w:jc w:val="center"/>
      </w:pPr>
    </w:p>
    <w:p w:rsidR="00CA68CE" w:rsidRPr="00CA68CE" w:rsidRDefault="00CA68CE" w:rsidP="00CA68CE">
      <w:pPr>
        <w:ind w:firstLine="708"/>
        <w:jc w:val="center"/>
      </w:pPr>
    </w:p>
    <w:p w:rsidR="00CA68CE" w:rsidRPr="00CA68CE" w:rsidRDefault="00CA68CE" w:rsidP="00CA68CE">
      <w:pPr>
        <w:ind w:firstLine="708"/>
        <w:jc w:val="center"/>
      </w:pPr>
    </w:p>
    <w:p w:rsidR="00CA68CE" w:rsidRPr="00CA68CE" w:rsidRDefault="00CA68CE" w:rsidP="00CA68CE">
      <w:pPr>
        <w:ind w:firstLine="708"/>
        <w:jc w:val="center"/>
      </w:pPr>
    </w:p>
    <w:p w:rsidR="00CA68CE" w:rsidRPr="00CA68CE" w:rsidRDefault="00CA68CE" w:rsidP="00CA68CE">
      <w:pPr>
        <w:ind w:firstLine="708"/>
        <w:jc w:val="center"/>
      </w:pPr>
    </w:p>
    <w:p w:rsidR="00CA68CE" w:rsidRPr="00CA68CE" w:rsidRDefault="00CA68CE" w:rsidP="00CA68CE">
      <w:pPr>
        <w:ind w:firstLine="708"/>
        <w:jc w:val="center"/>
      </w:pPr>
    </w:p>
    <w:p w:rsidR="00CA68CE" w:rsidRPr="00CA68CE" w:rsidRDefault="00CA68CE" w:rsidP="00CA68CE">
      <w:pPr>
        <w:ind w:firstLine="708"/>
        <w:jc w:val="center"/>
      </w:pPr>
    </w:p>
    <w:p w:rsidR="00CA68CE" w:rsidRPr="0046768B" w:rsidRDefault="00CA68CE" w:rsidP="00CA68CE">
      <w:pPr>
        <w:ind w:firstLine="708"/>
        <w:jc w:val="center"/>
      </w:pPr>
      <w:r>
        <w:t>Астрахань - 2015</w:t>
      </w:r>
    </w:p>
    <w:p w:rsid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CA68CE" w:rsidRDefault="00CA68CE" w:rsidP="00CA68CE">
      <w:pPr>
        <w:ind w:firstLine="708"/>
        <w:jc w:val="both"/>
      </w:pPr>
    </w:p>
    <w:p w:rsidR="00CA68CE" w:rsidRPr="00A908C9" w:rsidRDefault="00CA68CE" w:rsidP="00CA68CE">
      <w:pPr>
        <w:ind w:firstLine="708"/>
        <w:jc w:val="both"/>
      </w:pPr>
      <w:r w:rsidRPr="00A908C9">
        <w:t>Настоящее положение о кафедре общественного здоровья</w:t>
      </w:r>
      <w:r>
        <w:t xml:space="preserve"> </w:t>
      </w:r>
      <w:r w:rsidRPr="00A908C9">
        <w:t>и здравоохранени</w:t>
      </w:r>
      <w:r>
        <w:t>я с курсом последипломного образования</w:t>
      </w:r>
      <w:r w:rsidRPr="00A908C9">
        <w:t xml:space="preserve"> (далее по тексту - Кафедра) Государственного бюджетного образовательного учреждения высшего профессионального образования «Астр</w:t>
      </w:r>
      <w:r w:rsidRPr="00A908C9">
        <w:t>а</w:t>
      </w:r>
      <w:r w:rsidRPr="00A908C9">
        <w:t>ханс</w:t>
      </w:r>
      <w:r>
        <w:t>кий государственный медицинский университет</w:t>
      </w:r>
      <w:r w:rsidRPr="00A908C9">
        <w:t xml:space="preserve">» Министерства здравоохранения Российской Федерации (далее – </w:t>
      </w:r>
      <w:r>
        <w:t>Университет</w:t>
      </w:r>
      <w:r w:rsidRPr="00A908C9">
        <w:t>). Положение определяет о</w:t>
      </w:r>
      <w:r w:rsidRPr="00A908C9">
        <w:t>с</w:t>
      </w:r>
      <w:r w:rsidRPr="00A908C9">
        <w:t xml:space="preserve">новные задачи, функции, состав и структуру </w:t>
      </w:r>
      <w:r>
        <w:t>К</w:t>
      </w:r>
      <w:r w:rsidRPr="00A908C9">
        <w:t xml:space="preserve">афедры, ее права, ответственность, порядок организации деятельности и взаимодействие с другими подразделениями </w:t>
      </w:r>
      <w:r>
        <w:t>Университет</w:t>
      </w:r>
      <w:r w:rsidRPr="00A908C9">
        <w:t>, а также сторонн</w:t>
      </w:r>
      <w:r w:rsidRPr="00A908C9">
        <w:t>и</w:t>
      </w:r>
      <w:r w:rsidRPr="00A908C9">
        <w:t>ми организаци</w:t>
      </w:r>
      <w:r w:rsidRPr="00A908C9">
        <w:t>я</w:t>
      </w:r>
      <w:r w:rsidRPr="00A908C9">
        <w:t>ми.</w:t>
      </w:r>
    </w:p>
    <w:p w:rsidR="00CA68CE" w:rsidRPr="00A908C9" w:rsidRDefault="00CA68CE" w:rsidP="00CA68CE">
      <w:pPr>
        <w:ind w:firstLine="708"/>
        <w:jc w:val="both"/>
      </w:pPr>
    </w:p>
    <w:p w:rsidR="00CA68CE" w:rsidRPr="00A908C9" w:rsidRDefault="00CA68CE" w:rsidP="00CA68CE">
      <w:pPr>
        <w:pStyle w:val="a3"/>
        <w:numPr>
          <w:ilvl w:val="0"/>
          <w:numId w:val="1"/>
        </w:numPr>
        <w:tabs>
          <w:tab w:val="left" w:pos="1080"/>
        </w:tabs>
        <w:ind w:left="720" w:hanging="12"/>
        <w:jc w:val="both"/>
        <w:rPr>
          <w:rFonts w:ascii="Times New Roman" w:hAnsi="Times New Roman"/>
          <w:b/>
          <w:sz w:val="24"/>
          <w:szCs w:val="24"/>
        </w:rPr>
      </w:pPr>
      <w:r w:rsidRPr="00A908C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A68CE" w:rsidRPr="00A908C9" w:rsidRDefault="00CA68CE" w:rsidP="00CA68CE">
      <w:pPr>
        <w:pStyle w:val="a3"/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Кафедра является основ</w:t>
      </w:r>
      <w:r>
        <w:rPr>
          <w:rFonts w:ascii="Times New Roman" w:hAnsi="Times New Roman"/>
          <w:sz w:val="24"/>
          <w:szCs w:val="24"/>
        </w:rPr>
        <w:t>ным структурным подразделением Университета</w:t>
      </w:r>
      <w:r w:rsidRPr="00A908C9">
        <w:rPr>
          <w:rFonts w:ascii="Times New Roman" w:hAnsi="Times New Roman"/>
          <w:sz w:val="24"/>
          <w:szCs w:val="24"/>
        </w:rPr>
        <w:t>, осущес</w:t>
      </w:r>
      <w:r w:rsidRPr="00A908C9">
        <w:rPr>
          <w:rFonts w:ascii="Times New Roman" w:hAnsi="Times New Roman"/>
          <w:sz w:val="24"/>
          <w:szCs w:val="24"/>
        </w:rPr>
        <w:t>т</w:t>
      </w:r>
      <w:r w:rsidRPr="00A908C9">
        <w:rPr>
          <w:rFonts w:ascii="Times New Roman" w:hAnsi="Times New Roman"/>
          <w:sz w:val="24"/>
          <w:szCs w:val="24"/>
        </w:rPr>
        <w:t>вляющим учебную, учебно-методическую, научную и организацио</w:t>
      </w:r>
      <w:r w:rsidRPr="00A908C9">
        <w:rPr>
          <w:rFonts w:ascii="Times New Roman" w:hAnsi="Times New Roman"/>
          <w:sz w:val="24"/>
          <w:szCs w:val="24"/>
        </w:rPr>
        <w:t>н</w:t>
      </w:r>
      <w:r w:rsidRPr="00A908C9">
        <w:rPr>
          <w:rFonts w:ascii="Times New Roman" w:hAnsi="Times New Roman"/>
          <w:sz w:val="24"/>
          <w:szCs w:val="24"/>
        </w:rPr>
        <w:t>но-воспитательную работу. Кафед</w:t>
      </w:r>
      <w:r>
        <w:rPr>
          <w:rFonts w:ascii="Times New Roman" w:hAnsi="Times New Roman"/>
          <w:sz w:val="24"/>
          <w:szCs w:val="24"/>
        </w:rPr>
        <w:t xml:space="preserve">ра подчиняется ректору Университета, </w:t>
      </w:r>
      <w:r w:rsidRPr="00A908C9">
        <w:rPr>
          <w:rFonts w:ascii="Times New Roman" w:hAnsi="Times New Roman"/>
          <w:sz w:val="24"/>
          <w:szCs w:val="24"/>
        </w:rPr>
        <w:t xml:space="preserve"> проректору по учебно-методической р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боте и декану факультета медико-профилактических дисц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>плин.</w:t>
      </w:r>
    </w:p>
    <w:p w:rsidR="00CA68CE" w:rsidRPr="00A908C9" w:rsidRDefault="00CA68CE" w:rsidP="00CA68CE">
      <w:pPr>
        <w:pStyle w:val="a3"/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945C6">
        <w:rPr>
          <w:rFonts w:ascii="Times New Roman" w:hAnsi="Times New Roman"/>
          <w:sz w:val="24"/>
          <w:szCs w:val="24"/>
        </w:rPr>
        <w:t>Кафедра была организована в 1923 году как кафедра социальной и экспериме</w:t>
      </w:r>
      <w:r w:rsidRPr="003945C6">
        <w:rPr>
          <w:rFonts w:ascii="Times New Roman" w:hAnsi="Times New Roman"/>
          <w:sz w:val="24"/>
          <w:szCs w:val="24"/>
        </w:rPr>
        <w:t>н</w:t>
      </w:r>
      <w:r w:rsidRPr="003945C6">
        <w:rPr>
          <w:rFonts w:ascii="Times New Roman" w:hAnsi="Times New Roman"/>
          <w:sz w:val="24"/>
          <w:szCs w:val="24"/>
        </w:rPr>
        <w:t xml:space="preserve">тальной гигиены, с </w:t>
      </w:r>
      <w:smartTag w:uri="urn:schemas-microsoft-com:office:smarttags" w:element="metricconverter">
        <w:smartTagPr>
          <w:attr w:name="ProductID" w:val="1934 г"/>
        </w:smartTagPr>
        <w:r w:rsidRPr="003945C6">
          <w:rPr>
            <w:rFonts w:ascii="Times New Roman" w:hAnsi="Times New Roman"/>
            <w:sz w:val="24"/>
            <w:szCs w:val="24"/>
          </w:rPr>
          <w:t>1934 г</w:t>
        </w:r>
      </w:smartTag>
      <w:r w:rsidRPr="003945C6">
        <w:rPr>
          <w:rFonts w:ascii="Times New Roman" w:hAnsi="Times New Roman"/>
          <w:sz w:val="24"/>
          <w:szCs w:val="24"/>
        </w:rPr>
        <w:t xml:space="preserve">. – социальной гигиены, с </w:t>
      </w:r>
      <w:smartTag w:uri="urn:schemas-microsoft-com:office:smarttags" w:element="metricconverter">
        <w:smartTagPr>
          <w:attr w:name="ProductID" w:val="1941 г"/>
        </w:smartTagPr>
        <w:r w:rsidRPr="003945C6">
          <w:rPr>
            <w:rFonts w:ascii="Times New Roman" w:hAnsi="Times New Roman"/>
            <w:sz w:val="24"/>
            <w:szCs w:val="24"/>
          </w:rPr>
          <w:t>1941 г</w:t>
        </w:r>
      </w:smartTag>
      <w:r w:rsidRPr="003945C6">
        <w:rPr>
          <w:rFonts w:ascii="Times New Roman" w:hAnsi="Times New Roman"/>
          <w:sz w:val="24"/>
          <w:szCs w:val="24"/>
        </w:rPr>
        <w:t>. – организации здравоохран</w:t>
      </w:r>
      <w:r w:rsidRPr="003945C6">
        <w:rPr>
          <w:rFonts w:ascii="Times New Roman" w:hAnsi="Times New Roman"/>
          <w:sz w:val="24"/>
          <w:szCs w:val="24"/>
        </w:rPr>
        <w:t>е</w:t>
      </w:r>
      <w:r w:rsidRPr="003945C6">
        <w:rPr>
          <w:rFonts w:ascii="Times New Roman" w:hAnsi="Times New Roman"/>
          <w:sz w:val="24"/>
          <w:szCs w:val="24"/>
        </w:rPr>
        <w:t xml:space="preserve">ния, с </w:t>
      </w:r>
      <w:smartTag w:uri="urn:schemas-microsoft-com:office:smarttags" w:element="metricconverter">
        <w:smartTagPr>
          <w:attr w:name="ProductID" w:val="1966 г"/>
        </w:smartTagPr>
        <w:r w:rsidRPr="003945C6">
          <w:rPr>
            <w:rFonts w:ascii="Times New Roman" w:hAnsi="Times New Roman"/>
            <w:sz w:val="24"/>
            <w:szCs w:val="24"/>
          </w:rPr>
          <w:t>1966 г</w:t>
        </w:r>
      </w:smartTag>
      <w:r w:rsidRPr="003945C6">
        <w:rPr>
          <w:rFonts w:ascii="Times New Roman" w:hAnsi="Times New Roman"/>
          <w:sz w:val="24"/>
          <w:szCs w:val="24"/>
        </w:rPr>
        <w:t xml:space="preserve">. – социальной гигиены и организации здравоохранения, с </w:t>
      </w:r>
      <w:smartTag w:uri="urn:schemas-microsoft-com:office:smarttags" w:element="metricconverter">
        <w:smartTagPr>
          <w:attr w:name="ProductID" w:val="1997 г"/>
        </w:smartTagPr>
        <w:r w:rsidRPr="003945C6">
          <w:rPr>
            <w:rFonts w:ascii="Times New Roman" w:hAnsi="Times New Roman"/>
            <w:sz w:val="24"/>
            <w:szCs w:val="24"/>
          </w:rPr>
          <w:t>1997 г</w:t>
        </w:r>
      </w:smartTag>
      <w:r w:rsidRPr="003945C6">
        <w:rPr>
          <w:rFonts w:ascii="Times New Roman" w:hAnsi="Times New Roman"/>
          <w:sz w:val="24"/>
          <w:szCs w:val="24"/>
        </w:rPr>
        <w:t>. – социал</w:t>
      </w:r>
      <w:r w:rsidRPr="003945C6">
        <w:rPr>
          <w:rFonts w:ascii="Times New Roman" w:hAnsi="Times New Roman"/>
          <w:sz w:val="24"/>
          <w:szCs w:val="24"/>
        </w:rPr>
        <w:t>ь</w:t>
      </w:r>
      <w:r w:rsidRPr="003945C6">
        <w:rPr>
          <w:rFonts w:ascii="Times New Roman" w:hAnsi="Times New Roman"/>
          <w:sz w:val="24"/>
          <w:szCs w:val="24"/>
        </w:rPr>
        <w:t>ной медицины и организации здравоохранения с курсом истории медицины и культурол</w:t>
      </w:r>
      <w:r w:rsidRPr="003945C6">
        <w:rPr>
          <w:rFonts w:ascii="Times New Roman" w:hAnsi="Times New Roman"/>
          <w:sz w:val="24"/>
          <w:szCs w:val="24"/>
        </w:rPr>
        <w:t>о</w:t>
      </w:r>
      <w:r w:rsidRPr="003945C6">
        <w:rPr>
          <w:rFonts w:ascii="Times New Roman" w:hAnsi="Times New Roman"/>
          <w:sz w:val="24"/>
          <w:szCs w:val="24"/>
        </w:rPr>
        <w:t xml:space="preserve">гии, с </w:t>
      </w:r>
      <w:smartTag w:uri="urn:schemas-microsoft-com:office:smarttags" w:element="metricconverter">
        <w:smartTagPr>
          <w:attr w:name="ProductID" w:val="2000 г"/>
        </w:smartTagPr>
        <w:r w:rsidRPr="003945C6">
          <w:rPr>
            <w:rFonts w:ascii="Times New Roman" w:hAnsi="Times New Roman"/>
            <w:sz w:val="24"/>
            <w:szCs w:val="24"/>
          </w:rPr>
          <w:t>2000 г</w:t>
        </w:r>
      </w:smartTag>
      <w:r w:rsidRPr="003945C6">
        <w:rPr>
          <w:rFonts w:ascii="Times New Roman" w:hAnsi="Times New Roman"/>
          <w:sz w:val="24"/>
          <w:szCs w:val="24"/>
        </w:rPr>
        <w:t xml:space="preserve">. – общественного здоровья и здравоохранения, с </w:t>
      </w:r>
      <w:smartTag w:uri="urn:schemas-microsoft-com:office:smarttags" w:element="metricconverter">
        <w:smartTagPr>
          <w:attr w:name="ProductID" w:val="2003 г"/>
        </w:smartTagPr>
        <w:r w:rsidRPr="003945C6">
          <w:rPr>
            <w:rFonts w:ascii="Times New Roman" w:hAnsi="Times New Roman"/>
            <w:sz w:val="24"/>
            <w:szCs w:val="24"/>
          </w:rPr>
          <w:t>2003 г</w:t>
        </w:r>
      </w:smartTag>
      <w:r w:rsidRPr="003945C6">
        <w:rPr>
          <w:rFonts w:ascii="Times New Roman" w:hAnsi="Times New Roman"/>
          <w:sz w:val="24"/>
          <w:szCs w:val="24"/>
        </w:rPr>
        <w:t xml:space="preserve"> . – общ</w:t>
      </w:r>
      <w:r w:rsidRPr="003945C6">
        <w:rPr>
          <w:rFonts w:ascii="Times New Roman" w:hAnsi="Times New Roman"/>
          <w:sz w:val="24"/>
          <w:szCs w:val="24"/>
        </w:rPr>
        <w:t>е</w:t>
      </w:r>
      <w:r w:rsidRPr="003945C6">
        <w:rPr>
          <w:rFonts w:ascii="Times New Roman" w:hAnsi="Times New Roman"/>
          <w:sz w:val="24"/>
          <w:szCs w:val="24"/>
        </w:rPr>
        <w:t>ственного здоровья и здравоохранения с курсами информатики, истории мед</w:t>
      </w:r>
      <w:r w:rsidRPr="003945C6">
        <w:rPr>
          <w:rFonts w:ascii="Times New Roman" w:hAnsi="Times New Roman"/>
          <w:sz w:val="24"/>
          <w:szCs w:val="24"/>
        </w:rPr>
        <w:t>и</w:t>
      </w:r>
      <w:r w:rsidRPr="003945C6">
        <w:rPr>
          <w:rFonts w:ascii="Times New Roman" w:hAnsi="Times New Roman"/>
          <w:sz w:val="24"/>
          <w:szCs w:val="24"/>
        </w:rPr>
        <w:t xml:space="preserve">цины и культурологии, с </w:t>
      </w:r>
      <w:smartTag w:uri="urn:schemas-microsoft-com:office:smarttags" w:element="metricconverter">
        <w:smartTagPr>
          <w:attr w:name="ProductID" w:val="2010 Г"/>
        </w:smartTagPr>
        <w:r w:rsidRPr="003945C6">
          <w:rPr>
            <w:rFonts w:ascii="Times New Roman" w:hAnsi="Times New Roman"/>
            <w:sz w:val="24"/>
            <w:szCs w:val="24"/>
          </w:rPr>
          <w:t>2010 г</w:t>
        </w:r>
      </w:smartTag>
      <w:r w:rsidRPr="003945C6">
        <w:rPr>
          <w:rFonts w:ascii="Times New Roman" w:hAnsi="Times New Roman"/>
          <w:sz w:val="24"/>
          <w:szCs w:val="24"/>
        </w:rPr>
        <w:t>. – общественного здоровья, экономики и управления здравоохр</w:t>
      </w:r>
      <w:r w:rsidRPr="003945C6">
        <w:rPr>
          <w:rFonts w:ascii="Times New Roman" w:hAnsi="Times New Roman"/>
          <w:sz w:val="24"/>
          <w:szCs w:val="24"/>
        </w:rPr>
        <w:t>а</w:t>
      </w:r>
      <w:r w:rsidRPr="003945C6">
        <w:rPr>
          <w:rFonts w:ascii="Times New Roman" w:hAnsi="Times New Roman"/>
          <w:sz w:val="24"/>
          <w:szCs w:val="24"/>
        </w:rPr>
        <w:t xml:space="preserve">нением, </w:t>
      </w:r>
      <w:r>
        <w:rPr>
          <w:rFonts w:ascii="Times New Roman" w:hAnsi="Times New Roman"/>
          <w:sz w:val="24"/>
          <w:szCs w:val="24"/>
        </w:rPr>
        <w:t xml:space="preserve">с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. - </w:t>
      </w:r>
      <w:r w:rsidRPr="00A908C9">
        <w:rPr>
          <w:rFonts w:ascii="Times New Roman" w:hAnsi="Times New Roman"/>
          <w:sz w:val="24"/>
          <w:szCs w:val="24"/>
        </w:rPr>
        <w:t>общественного 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8C9">
        <w:rPr>
          <w:rFonts w:ascii="Times New Roman" w:hAnsi="Times New Roman"/>
          <w:sz w:val="24"/>
          <w:szCs w:val="24"/>
        </w:rPr>
        <w:t>и здравоохранени</w:t>
      </w:r>
      <w:r>
        <w:rPr>
          <w:rFonts w:ascii="Times New Roman" w:hAnsi="Times New Roman"/>
          <w:sz w:val="24"/>
          <w:szCs w:val="24"/>
        </w:rPr>
        <w:t>я с курсом последпломного образования.</w:t>
      </w:r>
      <w:r w:rsidRPr="003945C6">
        <w:rPr>
          <w:rFonts w:ascii="Times New Roman" w:hAnsi="Times New Roman"/>
          <w:sz w:val="24"/>
          <w:szCs w:val="24"/>
        </w:rPr>
        <w:t xml:space="preserve"> К</w:t>
      </w:r>
      <w:r w:rsidRPr="003945C6">
        <w:rPr>
          <w:rFonts w:ascii="Times New Roman" w:hAnsi="Times New Roman"/>
          <w:sz w:val="24"/>
          <w:szCs w:val="24"/>
        </w:rPr>
        <w:t>а</w:t>
      </w:r>
      <w:r w:rsidRPr="003945C6">
        <w:rPr>
          <w:rFonts w:ascii="Times New Roman" w:hAnsi="Times New Roman"/>
          <w:sz w:val="24"/>
          <w:szCs w:val="24"/>
        </w:rPr>
        <w:t>федра</w:t>
      </w:r>
      <w:r w:rsidRPr="00A908C9">
        <w:rPr>
          <w:rFonts w:ascii="Times New Roman" w:hAnsi="Times New Roman"/>
          <w:sz w:val="24"/>
          <w:szCs w:val="24"/>
        </w:rPr>
        <w:t xml:space="preserve"> может быть реорганизована или ликвидирована приказом ректора на основании решения Ученого Совета Акад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мии.</w:t>
      </w:r>
    </w:p>
    <w:p w:rsidR="00CA68CE" w:rsidRPr="00A908C9" w:rsidRDefault="00CA68CE" w:rsidP="00CA68CE">
      <w:pPr>
        <w:pStyle w:val="a3"/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Кафедра в своей деятельности руководствуется действующим законодательс</w:t>
      </w:r>
      <w:r w:rsidRPr="00A908C9">
        <w:rPr>
          <w:rFonts w:ascii="Times New Roman" w:hAnsi="Times New Roman"/>
          <w:sz w:val="24"/>
          <w:szCs w:val="24"/>
        </w:rPr>
        <w:t>т</w:t>
      </w:r>
      <w:r w:rsidRPr="00A908C9">
        <w:rPr>
          <w:rFonts w:ascii="Times New Roman" w:hAnsi="Times New Roman"/>
          <w:sz w:val="24"/>
          <w:szCs w:val="24"/>
        </w:rPr>
        <w:t>вом Российской федерации, Государственными образовательными стандартами, приказ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ми и распоряжениями Министерства образования и науки и Минздра</w:t>
      </w:r>
      <w:r w:rsidRPr="00A908C9">
        <w:rPr>
          <w:rFonts w:ascii="Times New Roman" w:hAnsi="Times New Roman"/>
          <w:sz w:val="24"/>
          <w:szCs w:val="24"/>
        </w:rPr>
        <w:t>в</w:t>
      </w:r>
      <w:r w:rsidRPr="00A908C9">
        <w:rPr>
          <w:rFonts w:ascii="Times New Roman" w:hAnsi="Times New Roman"/>
          <w:sz w:val="24"/>
          <w:szCs w:val="24"/>
        </w:rPr>
        <w:t>соцр</w:t>
      </w:r>
      <w:r>
        <w:rPr>
          <w:rFonts w:ascii="Times New Roman" w:hAnsi="Times New Roman"/>
          <w:sz w:val="24"/>
          <w:szCs w:val="24"/>
        </w:rPr>
        <w:t>азвития России, Уставом Университета</w:t>
      </w:r>
      <w:r w:rsidRPr="00A908C9">
        <w:rPr>
          <w:rFonts w:ascii="Times New Roman" w:hAnsi="Times New Roman"/>
          <w:sz w:val="24"/>
          <w:szCs w:val="24"/>
        </w:rPr>
        <w:t>, приказами и распоряжениями ректора (проректоров),  решениями д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кана факультета и настоящим положением.</w:t>
      </w:r>
    </w:p>
    <w:p w:rsidR="00CA68CE" w:rsidRPr="00A908C9" w:rsidRDefault="00CA68CE" w:rsidP="00CA68CE">
      <w:pPr>
        <w:pStyle w:val="a3"/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Работа кафедры осуществляется в соответствии с годовыми планами р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боты по всем видам деятельности: учебной, методической, научной, организационной, воспит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тельной.</w:t>
      </w:r>
    </w:p>
    <w:p w:rsidR="00CA68CE" w:rsidRPr="00A908C9" w:rsidRDefault="00CA68CE" w:rsidP="00CA68CE">
      <w:pPr>
        <w:pStyle w:val="a3"/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Деятельность кафедры финансируется из средств вуза, образуемых из бюдже</w:t>
      </w:r>
      <w:r w:rsidRPr="00A908C9">
        <w:rPr>
          <w:rFonts w:ascii="Times New Roman" w:hAnsi="Times New Roman"/>
          <w:sz w:val="24"/>
          <w:szCs w:val="24"/>
        </w:rPr>
        <w:t>т</w:t>
      </w:r>
      <w:r w:rsidRPr="00A908C9">
        <w:rPr>
          <w:rFonts w:ascii="Times New Roman" w:hAnsi="Times New Roman"/>
          <w:sz w:val="24"/>
          <w:szCs w:val="24"/>
        </w:rPr>
        <w:t>ных ассигнований и внебюджетных источников.</w:t>
      </w:r>
    </w:p>
    <w:p w:rsidR="00CA68CE" w:rsidRPr="00A908C9" w:rsidRDefault="00CA68CE" w:rsidP="00CA68CE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CA68CE" w:rsidRPr="00A908C9" w:rsidRDefault="00CA68CE" w:rsidP="00CA68C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08C9">
        <w:rPr>
          <w:rFonts w:ascii="Times New Roman" w:hAnsi="Times New Roman"/>
          <w:b/>
          <w:sz w:val="24"/>
          <w:szCs w:val="24"/>
        </w:rPr>
        <w:t>2.Основные задачи кафедры</w:t>
      </w:r>
    </w:p>
    <w:p w:rsidR="00CA68CE" w:rsidRPr="00A908C9" w:rsidRDefault="00CA68CE" w:rsidP="00CA68CE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2.1 Организация и выполнение учебной, методической и научной работы в рамках в соответствующих профилю кафедры образовательных программ, приведенных в Прил</w:t>
      </w:r>
      <w:r w:rsidRPr="00A908C9">
        <w:rPr>
          <w:rFonts w:ascii="Times New Roman" w:hAnsi="Times New Roman"/>
          <w:sz w:val="24"/>
          <w:szCs w:val="24"/>
        </w:rPr>
        <w:t>о</w:t>
      </w:r>
      <w:r w:rsidRPr="00A908C9">
        <w:rPr>
          <w:rFonts w:ascii="Times New Roman" w:hAnsi="Times New Roman"/>
          <w:sz w:val="24"/>
          <w:szCs w:val="24"/>
        </w:rPr>
        <w:t>жении 3, предусмотренных Государственными образовательными стандартами и учебн</w:t>
      </w:r>
      <w:r w:rsidRPr="00A908C9">
        <w:rPr>
          <w:rFonts w:ascii="Times New Roman" w:hAnsi="Times New Roman"/>
          <w:sz w:val="24"/>
          <w:szCs w:val="24"/>
        </w:rPr>
        <w:t>ы</w:t>
      </w:r>
      <w:r w:rsidRPr="00A908C9">
        <w:rPr>
          <w:rFonts w:ascii="Times New Roman" w:hAnsi="Times New Roman"/>
          <w:sz w:val="24"/>
          <w:szCs w:val="24"/>
        </w:rPr>
        <w:t>ми планами подготовки; факультативных дисциплин и курсов по профилю кафедры, включенных в программы и учебные планы послевузовского и дополнительного образ</w:t>
      </w:r>
      <w:r w:rsidRPr="00A908C9">
        <w:rPr>
          <w:rFonts w:ascii="Times New Roman" w:hAnsi="Times New Roman"/>
          <w:sz w:val="24"/>
          <w:szCs w:val="24"/>
        </w:rPr>
        <w:t>о</w:t>
      </w:r>
      <w:r w:rsidRPr="00A908C9">
        <w:rPr>
          <w:rFonts w:ascii="Times New Roman" w:hAnsi="Times New Roman"/>
          <w:sz w:val="24"/>
          <w:szCs w:val="24"/>
        </w:rPr>
        <w:t xml:space="preserve">вания. </w:t>
      </w:r>
    </w:p>
    <w:p w:rsidR="00CA68CE" w:rsidRPr="003945C6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945C6">
        <w:rPr>
          <w:rFonts w:ascii="Times New Roman" w:hAnsi="Times New Roman"/>
          <w:sz w:val="24"/>
          <w:szCs w:val="24"/>
        </w:rPr>
        <w:t>Специфичным в учебном процессе кафедре является - дать знания и выработать ум</w:t>
      </w:r>
      <w:r w:rsidRPr="003945C6">
        <w:rPr>
          <w:rFonts w:ascii="Times New Roman" w:hAnsi="Times New Roman"/>
          <w:sz w:val="24"/>
          <w:szCs w:val="24"/>
        </w:rPr>
        <w:t>е</w:t>
      </w:r>
      <w:r w:rsidRPr="003945C6">
        <w:rPr>
          <w:rFonts w:ascii="Times New Roman" w:hAnsi="Times New Roman"/>
          <w:sz w:val="24"/>
          <w:szCs w:val="24"/>
        </w:rPr>
        <w:t>ния, необходимые будущему врачу для работы в сфере общественного здоровья и здрав</w:t>
      </w:r>
      <w:r w:rsidRPr="003945C6">
        <w:rPr>
          <w:rFonts w:ascii="Times New Roman" w:hAnsi="Times New Roman"/>
          <w:sz w:val="24"/>
          <w:szCs w:val="24"/>
        </w:rPr>
        <w:t>о</w:t>
      </w:r>
      <w:r w:rsidRPr="003945C6">
        <w:rPr>
          <w:rFonts w:ascii="Times New Roman" w:hAnsi="Times New Roman"/>
          <w:sz w:val="24"/>
          <w:szCs w:val="24"/>
        </w:rPr>
        <w:t>охранения по вопросам: общественное здоровье и факторы, его определяющие; системы, обеспечивающие сохранение, укрепление и восстановление здоровья населения; орган</w:t>
      </w:r>
      <w:r w:rsidRPr="003945C6">
        <w:rPr>
          <w:rFonts w:ascii="Times New Roman" w:hAnsi="Times New Roman"/>
          <w:sz w:val="24"/>
          <w:szCs w:val="24"/>
        </w:rPr>
        <w:t>и</w:t>
      </w:r>
      <w:r w:rsidRPr="003945C6">
        <w:rPr>
          <w:rFonts w:ascii="Times New Roman" w:hAnsi="Times New Roman"/>
          <w:sz w:val="24"/>
          <w:szCs w:val="24"/>
        </w:rPr>
        <w:t>зационно-медицинские технологии; управленческие процессы, включая эконом</w:t>
      </w:r>
      <w:r w:rsidRPr="003945C6">
        <w:rPr>
          <w:rFonts w:ascii="Times New Roman" w:hAnsi="Times New Roman"/>
          <w:sz w:val="24"/>
          <w:szCs w:val="24"/>
        </w:rPr>
        <w:t>и</w:t>
      </w:r>
      <w:r w:rsidRPr="003945C6">
        <w:rPr>
          <w:rFonts w:ascii="Times New Roman" w:hAnsi="Times New Roman"/>
          <w:sz w:val="24"/>
          <w:szCs w:val="24"/>
        </w:rPr>
        <w:t>ческие, правовые, административные, организационные и др. внутриотраслевые и межсектор</w:t>
      </w:r>
      <w:r w:rsidRPr="003945C6">
        <w:rPr>
          <w:rFonts w:ascii="Times New Roman" w:hAnsi="Times New Roman"/>
          <w:sz w:val="24"/>
          <w:szCs w:val="24"/>
        </w:rPr>
        <w:t>и</w:t>
      </w:r>
      <w:r w:rsidRPr="003945C6">
        <w:rPr>
          <w:rFonts w:ascii="Times New Roman" w:hAnsi="Times New Roman"/>
          <w:sz w:val="24"/>
          <w:szCs w:val="24"/>
        </w:rPr>
        <w:t>альные отношения в медицине и фармации; тенденции развития здравоохранения в зар</w:t>
      </w:r>
      <w:r w:rsidRPr="003945C6">
        <w:rPr>
          <w:rFonts w:ascii="Times New Roman" w:hAnsi="Times New Roman"/>
          <w:sz w:val="24"/>
          <w:szCs w:val="24"/>
        </w:rPr>
        <w:t>у</w:t>
      </w:r>
      <w:r w:rsidRPr="003945C6">
        <w:rPr>
          <w:rFonts w:ascii="Times New Roman" w:hAnsi="Times New Roman"/>
          <w:sz w:val="24"/>
          <w:szCs w:val="24"/>
        </w:rPr>
        <w:t>бежных странах. С учетом новейших сведений о реформировании здравоохранения в н</w:t>
      </w:r>
      <w:r w:rsidRPr="003945C6">
        <w:rPr>
          <w:rFonts w:ascii="Times New Roman" w:hAnsi="Times New Roman"/>
          <w:sz w:val="24"/>
          <w:szCs w:val="24"/>
        </w:rPr>
        <w:t>о</w:t>
      </w:r>
      <w:r w:rsidRPr="003945C6">
        <w:rPr>
          <w:rFonts w:ascii="Times New Roman" w:hAnsi="Times New Roman"/>
          <w:sz w:val="24"/>
          <w:szCs w:val="24"/>
        </w:rPr>
        <w:t>вых экономических условиях были построены разделы, касающиеся организации здрав</w:t>
      </w:r>
      <w:r w:rsidRPr="003945C6">
        <w:rPr>
          <w:rFonts w:ascii="Times New Roman" w:hAnsi="Times New Roman"/>
          <w:sz w:val="24"/>
          <w:szCs w:val="24"/>
        </w:rPr>
        <w:t>о</w:t>
      </w:r>
      <w:r w:rsidRPr="003945C6">
        <w:rPr>
          <w:rFonts w:ascii="Times New Roman" w:hAnsi="Times New Roman"/>
          <w:sz w:val="24"/>
          <w:szCs w:val="24"/>
        </w:rPr>
        <w:t>охранения, его системах, формах, управлении-менеджменте, планировании, страховой медицине, контроля качества медицинской помощи, особенностям экспертизы трудосп</w:t>
      </w:r>
      <w:r w:rsidRPr="003945C6">
        <w:rPr>
          <w:rFonts w:ascii="Times New Roman" w:hAnsi="Times New Roman"/>
          <w:sz w:val="24"/>
          <w:szCs w:val="24"/>
        </w:rPr>
        <w:t>о</w:t>
      </w:r>
      <w:r w:rsidRPr="003945C6">
        <w:rPr>
          <w:rFonts w:ascii="Times New Roman" w:hAnsi="Times New Roman"/>
          <w:sz w:val="24"/>
          <w:szCs w:val="24"/>
        </w:rPr>
        <w:t>собности, по основам законодательства об охране здоровья граждан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945C6">
        <w:rPr>
          <w:rFonts w:ascii="Times New Roman" w:hAnsi="Times New Roman"/>
          <w:sz w:val="24"/>
          <w:szCs w:val="24"/>
        </w:rPr>
        <w:t>В ле</w:t>
      </w:r>
      <w:r w:rsidRPr="003945C6">
        <w:rPr>
          <w:rFonts w:ascii="Times New Roman" w:hAnsi="Times New Roman"/>
          <w:sz w:val="24"/>
          <w:szCs w:val="24"/>
        </w:rPr>
        <w:t>к</w:t>
      </w:r>
      <w:r w:rsidRPr="003945C6">
        <w:rPr>
          <w:rFonts w:ascii="Times New Roman" w:hAnsi="Times New Roman"/>
          <w:sz w:val="24"/>
          <w:szCs w:val="24"/>
        </w:rPr>
        <w:t xml:space="preserve">ционном курсе акцентировано внимание на </w:t>
      </w:r>
      <w:r w:rsidRPr="003945C6">
        <w:rPr>
          <w:rFonts w:ascii="Times New Roman" w:hAnsi="Times New Roman"/>
          <w:sz w:val="24"/>
          <w:szCs w:val="24"/>
        </w:rPr>
        <w:lastRenderedPageBreak/>
        <w:t>приоритетном национальном проекте «Здоровье» (совреме</w:t>
      </w:r>
      <w:r w:rsidRPr="003945C6">
        <w:rPr>
          <w:rFonts w:ascii="Times New Roman" w:hAnsi="Times New Roman"/>
          <w:sz w:val="24"/>
          <w:szCs w:val="24"/>
        </w:rPr>
        <w:t>н</w:t>
      </w:r>
      <w:r w:rsidRPr="003945C6">
        <w:rPr>
          <w:rFonts w:ascii="Times New Roman" w:hAnsi="Times New Roman"/>
          <w:sz w:val="24"/>
          <w:szCs w:val="24"/>
        </w:rPr>
        <w:t>ное положение дел, основные проблемы, цели проекта, финансир</w:t>
      </w:r>
      <w:r w:rsidRPr="003945C6">
        <w:rPr>
          <w:rFonts w:ascii="Times New Roman" w:hAnsi="Times New Roman"/>
          <w:sz w:val="24"/>
          <w:szCs w:val="24"/>
        </w:rPr>
        <w:t>о</w:t>
      </w:r>
      <w:r w:rsidRPr="003945C6">
        <w:rPr>
          <w:rFonts w:ascii="Times New Roman" w:hAnsi="Times New Roman"/>
          <w:sz w:val="24"/>
          <w:szCs w:val="24"/>
        </w:rPr>
        <w:t>вание, ожидания от проекта, долгосрочные перспект</w:t>
      </w:r>
      <w:r w:rsidRPr="003945C6">
        <w:rPr>
          <w:rFonts w:ascii="Times New Roman" w:hAnsi="Times New Roman"/>
          <w:sz w:val="24"/>
          <w:szCs w:val="24"/>
        </w:rPr>
        <w:t>и</w:t>
      </w:r>
      <w:r w:rsidRPr="003945C6">
        <w:rPr>
          <w:rFonts w:ascii="Times New Roman" w:hAnsi="Times New Roman"/>
          <w:sz w:val="24"/>
          <w:szCs w:val="24"/>
        </w:rPr>
        <w:t>вы).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2.2 Осуществление учебной, научной (привлечение студентов к НИР) и воспитател</w:t>
      </w:r>
      <w:r w:rsidRPr="00A908C9">
        <w:rPr>
          <w:rFonts w:ascii="Times New Roman" w:hAnsi="Times New Roman"/>
          <w:sz w:val="24"/>
          <w:szCs w:val="24"/>
        </w:rPr>
        <w:t>ь</w:t>
      </w:r>
      <w:r w:rsidRPr="00A908C9">
        <w:rPr>
          <w:rFonts w:ascii="Times New Roman" w:hAnsi="Times New Roman"/>
          <w:sz w:val="24"/>
          <w:szCs w:val="24"/>
        </w:rPr>
        <w:t>ной работы среди студентов в их неразрывном единстве.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2.3 Разработка учебно-методического комплекса для обеспечения учебного процесса и совершенствование методического обеспечения. Внедрение в учебный процесс совр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менных педагогических технол</w:t>
      </w:r>
      <w:r w:rsidRPr="00A908C9">
        <w:rPr>
          <w:rFonts w:ascii="Times New Roman" w:hAnsi="Times New Roman"/>
          <w:sz w:val="24"/>
          <w:szCs w:val="24"/>
        </w:rPr>
        <w:t>о</w:t>
      </w:r>
      <w:r w:rsidRPr="00A908C9">
        <w:rPr>
          <w:rFonts w:ascii="Times New Roman" w:hAnsi="Times New Roman"/>
          <w:sz w:val="24"/>
          <w:szCs w:val="24"/>
        </w:rPr>
        <w:t>гий.</w:t>
      </w:r>
    </w:p>
    <w:p w:rsidR="00CA68CE" w:rsidRPr="00A908C9" w:rsidRDefault="00CA68CE" w:rsidP="00CA68CE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CA68CE" w:rsidRPr="00A908C9" w:rsidRDefault="00CA68CE" w:rsidP="00CA68C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08C9">
        <w:rPr>
          <w:rFonts w:ascii="Times New Roman" w:hAnsi="Times New Roman"/>
          <w:b/>
          <w:sz w:val="24"/>
          <w:szCs w:val="24"/>
        </w:rPr>
        <w:t>3.Функции кафедры</w:t>
      </w:r>
    </w:p>
    <w:p w:rsidR="00CA68CE" w:rsidRPr="00A908C9" w:rsidRDefault="00CA68CE" w:rsidP="00CA68C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 xml:space="preserve">3.1 Осуществляет учебную, учебно-методическую, научную работу по </w:t>
      </w:r>
      <w:r>
        <w:rPr>
          <w:rFonts w:ascii="Times New Roman" w:hAnsi="Times New Roman"/>
          <w:sz w:val="24"/>
          <w:szCs w:val="24"/>
        </w:rPr>
        <w:t>общественн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му здоровью и организации здравоохранения</w:t>
      </w:r>
      <w:r w:rsidRPr="00A908C9">
        <w:rPr>
          <w:rFonts w:ascii="Times New Roman" w:hAnsi="Times New Roman"/>
          <w:sz w:val="24"/>
          <w:szCs w:val="24"/>
        </w:rPr>
        <w:t xml:space="preserve"> на высоком научном и метод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>ческом уровне с использованием современных средств, методов и технологий об</w:t>
      </w:r>
      <w:r w:rsidRPr="00A908C9">
        <w:rPr>
          <w:rFonts w:ascii="Times New Roman" w:hAnsi="Times New Roman"/>
          <w:sz w:val="24"/>
          <w:szCs w:val="24"/>
        </w:rPr>
        <w:t>у</w:t>
      </w:r>
      <w:r w:rsidRPr="00A908C9">
        <w:rPr>
          <w:rFonts w:ascii="Times New Roman" w:hAnsi="Times New Roman"/>
          <w:sz w:val="24"/>
          <w:szCs w:val="24"/>
        </w:rPr>
        <w:t>чения.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3.2 Проводит аудиторные учебные занятия – лекции, практические занятия, семин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ры, лабораторные работы в соответствии с учебной нагрузкой и согласно расписанию, у</w:t>
      </w:r>
      <w:r w:rsidRPr="00A908C9">
        <w:rPr>
          <w:rFonts w:ascii="Times New Roman" w:hAnsi="Times New Roman"/>
          <w:sz w:val="24"/>
          <w:szCs w:val="24"/>
        </w:rPr>
        <w:t>т</w:t>
      </w:r>
      <w:r w:rsidRPr="00A908C9">
        <w:rPr>
          <w:rFonts w:ascii="Times New Roman" w:hAnsi="Times New Roman"/>
          <w:sz w:val="24"/>
          <w:szCs w:val="24"/>
        </w:rPr>
        <w:t>вержденному ректором (проректором по учебно-методической р</w:t>
      </w:r>
      <w:r w:rsidRPr="00A908C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боте) Университета</w:t>
      </w:r>
      <w:r w:rsidRPr="00A908C9">
        <w:rPr>
          <w:rFonts w:ascii="Times New Roman" w:hAnsi="Times New Roman"/>
          <w:sz w:val="24"/>
          <w:szCs w:val="24"/>
        </w:rPr>
        <w:t>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3.3 Осуществляет в установленном порядке консультирование студентов, аспира</w:t>
      </w:r>
      <w:r w:rsidRPr="00A908C9">
        <w:rPr>
          <w:rFonts w:ascii="Times New Roman" w:hAnsi="Times New Roman"/>
          <w:sz w:val="24"/>
          <w:szCs w:val="24"/>
        </w:rPr>
        <w:t>н</w:t>
      </w:r>
      <w:r w:rsidRPr="00A908C9">
        <w:rPr>
          <w:rFonts w:ascii="Times New Roman" w:hAnsi="Times New Roman"/>
          <w:sz w:val="24"/>
          <w:szCs w:val="24"/>
        </w:rPr>
        <w:t>тов, докторантов, а также обучающихся по программам профессиональной переподгото</w:t>
      </w:r>
      <w:r w:rsidRPr="00A908C9">
        <w:rPr>
          <w:rFonts w:ascii="Times New Roman" w:hAnsi="Times New Roman"/>
          <w:sz w:val="24"/>
          <w:szCs w:val="24"/>
        </w:rPr>
        <w:t>в</w:t>
      </w:r>
      <w:r w:rsidRPr="00A908C9">
        <w:rPr>
          <w:rFonts w:ascii="Times New Roman" w:hAnsi="Times New Roman"/>
          <w:sz w:val="24"/>
          <w:szCs w:val="24"/>
        </w:rPr>
        <w:t>ки специалистов с высшим образованием (программам дополнител</w:t>
      </w:r>
      <w:r w:rsidRPr="00A908C9">
        <w:rPr>
          <w:rFonts w:ascii="Times New Roman" w:hAnsi="Times New Roman"/>
          <w:sz w:val="24"/>
          <w:szCs w:val="24"/>
        </w:rPr>
        <w:t>ь</w:t>
      </w:r>
      <w:r w:rsidRPr="00A908C9">
        <w:rPr>
          <w:rFonts w:ascii="Times New Roman" w:hAnsi="Times New Roman"/>
          <w:sz w:val="24"/>
          <w:szCs w:val="24"/>
        </w:rPr>
        <w:t xml:space="preserve">ного образования) по </w:t>
      </w:r>
      <w:r>
        <w:rPr>
          <w:rFonts w:ascii="Times New Roman" w:hAnsi="Times New Roman"/>
          <w:sz w:val="24"/>
          <w:szCs w:val="24"/>
        </w:rPr>
        <w:t xml:space="preserve">специальности </w:t>
      </w:r>
      <w:r w:rsidRPr="00A908C9">
        <w:rPr>
          <w:rFonts w:ascii="Times New Roman" w:hAnsi="Times New Roman"/>
          <w:sz w:val="24"/>
          <w:szCs w:val="24"/>
        </w:rPr>
        <w:t>и курсам в объеме, определяемом действующими нормативами уче</w:t>
      </w:r>
      <w:r w:rsidRPr="00A908C9">
        <w:rPr>
          <w:rFonts w:ascii="Times New Roman" w:hAnsi="Times New Roman"/>
          <w:sz w:val="24"/>
          <w:szCs w:val="24"/>
        </w:rPr>
        <w:t>б</w:t>
      </w:r>
      <w:r w:rsidRPr="00A908C9">
        <w:rPr>
          <w:rFonts w:ascii="Times New Roman" w:hAnsi="Times New Roman"/>
          <w:sz w:val="24"/>
          <w:szCs w:val="24"/>
        </w:rPr>
        <w:t>ной нагрузки.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3.4 Рационально организует и регулярно контролирует аудиторную и внеауд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>торную самостоятельную работу студентов.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3.5 Осуществляет промежуточную и итоговую (коллоквиумы, зачеты и экзамены) а</w:t>
      </w:r>
      <w:r w:rsidRPr="00A908C9">
        <w:rPr>
          <w:rFonts w:ascii="Times New Roman" w:hAnsi="Times New Roman"/>
          <w:sz w:val="24"/>
          <w:szCs w:val="24"/>
        </w:rPr>
        <w:t>т</w:t>
      </w:r>
      <w:r w:rsidRPr="00A908C9">
        <w:rPr>
          <w:rFonts w:ascii="Times New Roman" w:hAnsi="Times New Roman"/>
          <w:sz w:val="24"/>
          <w:szCs w:val="24"/>
        </w:rPr>
        <w:t>тестацию учащихся по усвоению ими программного мат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риала.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3.6 Выполняет необходимый объем учебно-методической работы для проведения учебного процесса на высоком уровне: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- разрабатывает и представляет на утверждение в установленном порядке рабочие учебные программы по дисциплин</w:t>
      </w:r>
      <w:r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 xml:space="preserve"> и курсам кафедры;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- осуществляет, используя современные информационные технологии, подготовки и обновление учебников, учебных и учебно-методических пособий, методич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ских указаний, дидактических материалов по проведению различных видов учебных занятий и выполн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нию студентам самостоятельной работы, наглядных пособий, программных и информац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>онных материалов, необходимых для компьютеризации уче</w:t>
      </w:r>
      <w:r w:rsidRPr="00A908C9">
        <w:rPr>
          <w:rFonts w:ascii="Times New Roman" w:hAnsi="Times New Roman"/>
          <w:sz w:val="24"/>
          <w:szCs w:val="24"/>
        </w:rPr>
        <w:t>б</w:t>
      </w:r>
      <w:r w:rsidRPr="00A908C9">
        <w:rPr>
          <w:rFonts w:ascii="Times New Roman" w:hAnsi="Times New Roman"/>
          <w:sz w:val="24"/>
          <w:szCs w:val="24"/>
        </w:rPr>
        <w:t>ного процесса.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3.7 Осуществляет воспитательную работу среди студентов. В том числе через дейс</w:t>
      </w:r>
      <w:r w:rsidRPr="00A908C9">
        <w:rPr>
          <w:rFonts w:ascii="Times New Roman" w:hAnsi="Times New Roman"/>
          <w:sz w:val="24"/>
          <w:szCs w:val="24"/>
        </w:rPr>
        <w:t>т</w:t>
      </w:r>
      <w:r w:rsidRPr="00A908C9">
        <w:rPr>
          <w:rFonts w:ascii="Times New Roman" w:hAnsi="Times New Roman"/>
          <w:sz w:val="24"/>
          <w:szCs w:val="24"/>
        </w:rPr>
        <w:t>вующую в вузе систему кураторства, взаимодействуя со студенческими обществе</w:t>
      </w:r>
      <w:r w:rsidRPr="00A908C9">
        <w:rPr>
          <w:rFonts w:ascii="Times New Roman" w:hAnsi="Times New Roman"/>
          <w:sz w:val="24"/>
          <w:szCs w:val="24"/>
        </w:rPr>
        <w:t>н</w:t>
      </w:r>
      <w:r w:rsidRPr="00A908C9">
        <w:rPr>
          <w:rFonts w:ascii="Times New Roman" w:hAnsi="Times New Roman"/>
          <w:sz w:val="24"/>
          <w:szCs w:val="24"/>
        </w:rPr>
        <w:t>ными организациями, студенческим научным обществом, участвуя в мероприятиях, предусмо</w:t>
      </w:r>
      <w:r w:rsidRPr="00A908C9">
        <w:rPr>
          <w:rFonts w:ascii="Times New Roman" w:hAnsi="Times New Roman"/>
          <w:sz w:val="24"/>
          <w:szCs w:val="24"/>
        </w:rPr>
        <w:t>т</w:t>
      </w:r>
      <w:r w:rsidRPr="00A908C9">
        <w:rPr>
          <w:rFonts w:ascii="Times New Roman" w:hAnsi="Times New Roman"/>
          <w:sz w:val="24"/>
          <w:szCs w:val="24"/>
        </w:rPr>
        <w:t>ренных ежегодными планами  учебно-воспитательной и внеаудиторной работы со студе</w:t>
      </w:r>
      <w:r w:rsidRPr="00A908C9">
        <w:rPr>
          <w:rFonts w:ascii="Times New Roman" w:hAnsi="Times New Roman"/>
          <w:sz w:val="24"/>
          <w:szCs w:val="24"/>
        </w:rPr>
        <w:t>н</w:t>
      </w:r>
      <w:r w:rsidRPr="00A908C9">
        <w:rPr>
          <w:rFonts w:ascii="Times New Roman" w:hAnsi="Times New Roman"/>
          <w:sz w:val="24"/>
          <w:szCs w:val="24"/>
        </w:rPr>
        <w:t>тами академии.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3.8 Разрабатывает ежегодные и перспективные планы повышения квалификации р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ботников кафедры, представляет их на утверждение организует и контролирует их выпо</w:t>
      </w:r>
      <w:r w:rsidRPr="00A908C9">
        <w:rPr>
          <w:rFonts w:ascii="Times New Roman" w:hAnsi="Times New Roman"/>
          <w:sz w:val="24"/>
          <w:szCs w:val="24"/>
        </w:rPr>
        <w:t>л</w:t>
      </w:r>
      <w:r w:rsidRPr="00A908C9">
        <w:rPr>
          <w:rFonts w:ascii="Times New Roman" w:hAnsi="Times New Roman"/>
          <w:sz w:val="24"/>
          <w:szCs w:val="24"/>
        </w:rPr>
        <w:t>нение; содействует работникам кафедры в их творческом росте, в том числе путем пр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>крепления начинающих преподавателей к ведущим профессорам и доце</w:t>
      </w:r>
      <w:r w:rsidRPr="00A908C9">
        <w:rPr>
          <w:rFonts w:ascii="Times New Roman" w:hAnsi="Times New Roman"/>
          <w:sz w:val="24"/>
          <w:szCs w:val="24"/>
        </w:rPr>
        <w:t>н</w:t>
      </w:r>
      <w:r w:rsidRPr="00A908C9">
        <w:rPr>
          <w:rFonts w:ascii="Times New Roman" w:hAnsi="Times New Roman"/>
          <w:sz w:val="24"/>
          <w:szCs w:val="24"/>
        </w:rPr>
        <w:t>там, проведения и обсуждения на методическом семинаре открытых лекций и других видов учебных зан</w:t>
      </w:r>
      <w:r w:rsidRPr="00A908C9">
        <w:rPr>
          <w:rFonts w:ascii="Times New Roman" w:hAnsi="Times New Roman"/>
          <w:sz w:val="24"/>
          <w:szCs w:val="24"/>
        </w:rPr>
        <w:t>я</w:t>
      </w:r>
      <w:r w:rsidRPr="00A908C9">
        <w:rPr>
          <w:rFonts w:ascii="Times New Roman" w:hAnsi="Times New Roman"/>
          <w:sz w:val="24"/>
          <w:szCs w:val="24"/>
        </w:rPr>
        <w:t>тий, изучения и распространения передового педагогического опыта; создает необход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>мые условия для работы преподавателей и научных сотрудников над кандида</w:t>
      </w:r>
      <w:r w:rsidRPr="00A908C9">
        <w:rPr>
          <w:rFonts w:ascii="Times New Roman" w:hAnsi="Times New Roman"/>
          <w:sz w:val="24"/>
          <w:szCs w:val="24"/>
        </w:rPr>
        <w:t>т</w:t>
      </w:r>
      <w:r w:rsidRPr="00A908C9">
        <w:rPr>
          <w:rFonts w:ascii="Times New Roman" w:hAnsi="Times New Roman"/>
          <w:sz w:val="24"/>
          <w:szCs w:val="24"/>
        </w:rPr>
        <w:t>скими и докторскими диссертациями, организует заинтересованные обсуждения диссертаций, с</w:t>
      </w:r>
      <w:r w:rsidRPr="00A908C9">
        <w:rPr>
          <w:rFonts w:ascii="Times New Roman" w:hAnsi="Times New Roman"/>
          <w:sz w:val="24"/>
          <w:szCs w:val="24"/>
        </w:rPr>
        <w:t>о</w:t>
      </w:r>
      <w:r w:rsidRPr="00A908C9">
        <w:rPr>
          <w:rFonts w:ascii="Times New Roman" w:hAnsi="Times New Roman"/>
          <w:sz w:val="24"/>
          <w:szCs w:val="24"/>
        </w:rPr>
        <w:t>действует участию работников кафедры в конференциях и публикациях результатов и</w:t>
      </w:r>
      <w:r w:rsidRPr="00A908C9">
        <w:rPr>
          <w:rFonts w:ascii="Times New Roman" w:hAnsi="Times New Roman"/>
          <w:sz w:val="24"/>
          <w:szCs w:val="24"/>
        </w:rPr>
        <w:t>с</w:t>
      </w:r>
      <w:r w:rsidRPr="00A908C9">
        <w:rPr>
          <w:rFonts w:ascii="Times New Roman" w:hAnsi="Times New Roman"/>
          <w:sz w:val="24"/>
          <w:szCs w:val="24"/>
        </w:rPr>
        <w:t>следов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 xml:space="preserve">ний. 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3.9 Проводит соответствующие ее профилю научные, научно-исследовательские р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боты в области теории методики высшего образования; пр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>влекает к научно-исследовательской работе студентов и аспирантов; оказывает предприятиям, организац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 xml:space="preserve">ям  и учреждениям консультативные услуги; участвует </w:t>
      </w:r>
      <w:r w:rsidRPr="00A908C9">
        <w:rPr>
          <w:rFonts w:ascii="Times New Roman" w:hAnsi="Times New Roman"/>
          <w:sz w:val="24"/>
          <w:szCs w:val="24"/>
        </w:rPr>
        <w:lastRenderedPageBreak/>
        <w:t>в обсуждению и экспертизе зако</w:t>
      </w:r>
      <w:r w:rsidRPr="00A908C9">
        <w:rPr>
          <w:rFonts w:ascii="Times New Roman" w:hAnsi="Times New Roman"/>
          <w:sz w:val="24"/>
          <w:szCs w:val="24"/>
        </w:rPr>
        <w:t>н</w:t>
      </w:r>
      <w:r w:rsidRPr="00A908C9">
        <w:rPr>
          <w:rFonts w:ascii="Times New Roman" w:hAnsi="Times New Roman"/>
          <w:sz w:val="24"/>
          <w:szCs w:val="24"/>
        </w:rPr>
        <w:t>ченных научно-исследовательских работ; вносит заключения об их научной и практич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ской значимости, а также дает рекомендации по их внедрению в практику и опубликов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нию.</w:t>
      </w:r>
    </w:p>
    <w:p w:rsidR="00CA68CE" w:rsidRPr="00A908C9" w:rsidRDefault="00CA68CE" w:rsidP="00CA68CE">
      <w:pPr>
        <w:ind w:firstLine="708"/>
        <w:jc w:val="both"/>
        <w:rPr>
          <w:u w:val="single"/>
        </w:rPr>
      </w:pPr>
      <w:r w:rsidRPr="00A908C9">
        <w:t xml:space="preserve">3.10 </w:t>
      </w:r>
      <w:r w:rsidRPr="00A908C9">
        <w:rPr>
          <w:u w:val="single"/>
          <w:lang w:val="en-US"/>
        </w:rPr>
        <w:t>C</w:t>
      </w:r>
      <w:r w:rsidRPr="00A908C9">
        <w:rPr>
          <w:u w:val="single"/>
        </w:rPr>
        <w:t>амостоятельно осуществляет работу по развитию своей материал</w:t>
      </w:r>
      <w:r w:rsidRPr="00A908C9">
        <w:rPr>
          <w:u w:val="single"/>
        </w:rPr>
        <w:t>ь</w:t>
      </w:r>
      <w:r w:rsidRPr="00A908C9">
        <w:rPr>
          <w:u w:val="single"/>
        </w:rPr>
        <w:t>но-технической и учебно-лабораторной базы, используя для этих целей прямые связи с о</w:t>
      </w:r>
      <w:r w:rsidRPr="00A908C9">
        <w:rPr>
          <w:u w:val="single"/>
        </w:rPr>
        <w:t>т</w:t>
      </w:r>
      <w:r w:rsidRPr="00A908C9">
        <w:rPr>
          <w:u w:val="single"/>
        </w:rPr>
        <w:t>раслевыми предприятиями и организациями. На кафедре оформлены и обновлены 160 учебно-наглядных стендов-планшетов, отражающих основные направления развития здравоохранения, состояния здоровья населения России и Астраханской области, мед</w:t>
      </w:r>
      <w:r w:rsidRPr="00A908C9">
        <w:rPr>
          <w:u w:val="single"/>
        </w:rPr>
        <w:t>и</w:t>
      </w:r>
      <w:r w:rsidRPr="00A908C9">
        <w:rPr>
          <w:u w:val="single"/>
        </w:rPr>
        <w:t>цинского страхования, Основ законодательства по охране зд</w:t>
      </w:r>
      <w:r w:rsidRPr="00A908C9">
        <w:rPr>
          <w:u w:val="single"/>
        </w:rPr>
        <w:t>о</w:t>
      </w:r>
      <w:r w:rsidRPr="00A908C9">
        <w:rPr>
          <w:u w:val="single"/>
        </w:rPr>
        <w:t>ровья граждан, экономике, управлению и экономике фармации, медици</w:t>
      </w:r>
      <w:r w:rsidRPr="00A908C9">
        <w:rPr>
          <w:u w:val="single"/>
        </w:rPr>
        <w:t>н</w:t>
      </w:r>
      <w:r w:rsidRPr="00A908C9">
        <w:rPr>
          <w:u w:val="single"/>
        </w:rPr>
        <w:t>скому и фармацевтическому товароведению, менеджменту и лидерству. Кафедра располагает лекционным залом на 96 мест со стаци</w:t>
      </w:r>
      <w:r w:rsidRPr="00A908C9">
        <w:rPr>
          <w:u w:val="single"/>
        </w:rPr>
        <w:t>о</w:t>
      </w:r>
      <w:r w:rsidRPr="00A908C9">
        <w:rPr>
          <w:u w:val="single"/>
        </w:rPr>
        <w:t>нарным мультимедийным проектором и электромеханическим экраном, переносным мульмедийным проектором с экраном. Имеется два компьютерных кабинета на 22 раб</w:t>
      </w:r>
      <w:r w:rsidRPr="00A908C9">
        <w:rPr>
          <w:u w:val="single"/>
        </w:rPr>
        <w:t>о</w:t>
      </w:r>
      <w:r w:rsidRPr="00A908C9">
        <w:rPr>
          <w:u w:val="single"/>
        </w:rPr>
        <w:t>чих места. Имеется поключ</w:t>
      </w:r>
      <w:r w:rsidRPr="00A908C9">
        <w:rPr>
          <w:u w:val="single"/>
        </w:rPr>
        <w:t>е</w:t>
      </w:r>
      <w:r w:rsidRPr="00A908C9">
        <w:rPr>
          <w:u w:val="single"/>
        </w:rPr>
        <w:t>ние к Internet.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3.11 Участвует в организации и проведении работы по профессиональной ориент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ции молод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жи.</w:t>
      </w:r>
    </w:p>
    <w:p w:rsidR="00CA68CE" w:rsidRPr="00A908C9" w:rsidRDefault="00CA68CE" w:rsidP="00CA68CE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CA68CE" w:rsidRPr="00A908C9" w:rsidRDefault="00CA68CE" w:rsidP="00CA68C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08C9">
        <w:rPr>
          <w:rFonts w:ascii="Times New Roman" w:hAnsi="Times New Roman"/>
          <w:b/>
          <w:sz w:val="24"/>
          <w:szCs w:val="24"/>
        </w:rPr>
        <w:t>4.Руководство кафедрой</w:t>
      </w:r>
    </w:p>
    <w:p w:rsidR="00CA68CE" w:rsidRPr="00A908C9" w:rsidRDefault="00CA68CE" w:rsidP="00CA68C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A68CE" w:rsidRPr="00F7263A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908C9">
        <w:rPr>
          <w:rFonts w:ascii="Times New Roman" w:hAnsi="Times New Roman"/>
          <w:sz w:val="24"/>
          <w:szCs w:val="24"/>
        </w:rPr>
        <w:t xml:space="preserve">.1 Кафедру возглавляет заведующий, избираемый по </w:t>
      </w:r>
      <w:r>
        <w:rPr>
          <w:rFonts w:ascii="Times New Roman" w:hAnsi="Times New Roman"/>
          <w:sz w:val="24"/>
          <w:szCs w:val="24"/>
        </w:rPr>
        <w:t>конкурсу Ученым Советом Университета</w:t>
      </w:r>
      <w:r w:rsidRPr="00A908C9">
        <w:rPr>
          <w:rFonts w:ascii="Times New Roman" w:hAnsi="Times New Roman"/>
          <w:sz w:val="24"/>
          <w:szCs w:val="24"/>
        </w:rPr>
        <w:t xml:space="preserve"> по представлению Ученого Совета факультета. Кандидатуру заведующего к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федрой для рассмотрения на Ученом Совете факультета и представления Ученому Сов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 Университета</w:t>
      </w:r>
      <w:r w:rsidRPr="00A908C9">
        <w:rPr>
          <w:rFonts w:ascii="Times New Roman" w:hAnsi="Times New Roman"/>
          <w:sz w:val="24"/>
          <w:szCs w:val="24"/>
        </w:rPr>
        <w:t xml:space="preserve"> вносит ректор из числа ведущих профессоров, доцентов, а также крупных сп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циалистов соответствующей области науки. Выборы заведующего кафедрой проводя</w:t>
      </w:r>
      <w:r w:rsidRPr="00A908C9">
        <w:rPr>
          <w:rFonts w:ascii="Times New Roman" w:hAnsi="Times New Roman"/>
          <w:sz w:val="24"/>
          <w:szCs w:val="24"/>
        </w:rPr>
        <w:t>т</w:t>
      </w:r>
      <w:r w:rsidRPr="00A908C9">
        <w:rPr>
          <w:rFonts w:ascii="Times New Roman" w:hAnsi="Times New Roman"/>
          <w:sz w:val="24"/>
          <w:szCs w:val="24"/>
        </w:rPr>
        <w:t>ся на з</w:t>
      </w:r>
      <w:r>
        <w:rPr>
          <w:rFonts w:ascii="Times New Roman" w:hAnsi="Times New Roman"/>
          <w:sz w:val="24"/>
          <w:szCs w:val="24"/>
        </w:rPr>
        <w:t>аседании Ученого Совета Университета</w:t>
      </w:r>
      <w:r w:rsidRPr="00A908C9">
        <w:rPr>
          <w:rFonts w:ascii="Times New Roman" w:hAnsi="Times New Roman"/>
          <w:sz w:val="24"/>
          <w:szCs w:val="24"/>
        </w:rPr>
        <w:t xml:space="preserve"> путем тайного голосования в соответствии с У</w:t>
      </w:r>
      <w:r w:rsidRPr="00A908C9">
        <w:rPr>
          <w:rFonts w:ascii="Times New Roman" w:hAnsi="Times New Roman"/>
          <w:sz w:val="24"/>
          <w:szCs w:val="24"/>
        </w:rPr>
        <w:t>с</w:t>
      </w:r>
      <w:r w:rsidRPr="00A908C9">
        <w:rPr>
          <w:rFonts w:ascii="Times New Roman" w:hAnsi="Times New Roman"/>
          <w:sz w:val="24"/>
          <w:szCs w:val="24"/>
        </w:rPr>
        <w:t>тавом вуза. Принятое Ученым Советом решение утверждается приказом ректора. Право постановки вопроса об освобождении от должности заведующего кафедрой Ученым С</w:t>
      </w:r>
      <w:r w:rsidRPr="00A908C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ветом Университета</w:t>
      </w:r>
      <w:r w:rsidRPr="00F7263A">
        <w:rPr>
          <w:rFonts w:ascii="Times New Roman" w:hAnsi="Times New Roman"/>
          <w:sz w:val="24"/>
          <w:szCs w:val="24"/>
        </w:rPr>
        <w:t xml:space="preserve"> прина</w:t>
      </w:r>
      <w:r w:rsidRPr="00F7263A">
        <w:rPr>
          <w:rFonts w:ascii="Times New Roman" w:hAnsi="Times New Roman"/>
          <w:sz w:val="24"/>
          <w:szCs w:val="24"/>
        </w:rPr>
        <w:t>д</w:t>
      </w:r>
      <w:r w:rsidRPr="00F7263A">
        <w:rPr>
          <w:rFonts w:ascii="Times New Roman" w:hAnsi="Times New Roman"/>
          <w:sz w:val="24"/>
          <w:szCs w:val="24"/>
        </w:rPr>
        <w:t>лежит ректору.</w:t>
      </w:r>
    </w:p>
    <w:p w:rsidR="00CA68CE" w:rsidRPr="00A908C9" w:rsidRDefault="00CA68CE" w:rsidP="00CA68C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08C9">
        <w:rPr>
          <w:rFonts w:ascii="Times New Roman" w:hAnsi="Times New Roman"/>
          <w:b/>
          <w:sz w:val="24"/>
          <w:szCs w:val="24"/>
        </w:rPr>
        <w:t>5. Структура и кадровый  состав</w:t>
      </w:r>
    </w:p>
    <w:p w:rsidR="00CA68CE" w:rsidRPr="00A908C9" w:rsidRDefault="00CA68CE" w:rsidP="00CA68C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 xml:space="preserve">5.1 Структуру и штатное расписание кафедры, а также изменения </w:t>
      </w:r>
      <w:r>
        <w:rPr>
          <w:rFonts w:ascii="Times New Roman" w:hAnsi="Times New Roman"/>
          <w:sz w:val="24"/>
          <w:szCs w:val="24"/>
        </w:rPr>
        <w:t>в них утверждает ректор Университета</w:t>
      </w:r>
      <w:r w:rsidRPr="00A908C9">
        <w:rPr>
          <w:rFonts w:ascii="Times New Roman" w:hAnsi="Times New Roman"/>
          <w:sz w:val="24"/>
          <w:szCs w:val="24"/>
        </w:rPr>
        <w:t xml:space="preserve"> на основе нормативного соотношения численности профе</w:t>
      </w:r>
      <w:r w:rsidRPr="00A908C9">
        <w:rPr>
          <w:rFonts w:ascii="Times New Roman" w:hAnsi="Times New Roman"/>
          <w:sz w:val="24"/>
          <w:szCs w:val="24"/>
        </w:rPr>
        <w:t>с</w:t>
      </w:r>
      <w:r w:rsidRPr="00A908C9">
        <w:rPr>
          <w:rFonts w:ascii="Times New Roman" w:hAnsi="Times New Roman"/>
          <w:sz w:val="24"/>
          <w:szCs w:val="24"/>
        </w:rPr>
        <w:t>сорско-преподавательского состава и студентов и с учетом объемов и сп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цифики работы других категорий работников (см. Пр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>ложение 3).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5.2 Штатное расписание кафедры включает: профессорско-преподавательский состав (ППС) – заведующего кафедрой, профессоров, доцентов, старших преподавателей, асс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 xml:space="preserve">стентов; учебно-вспомогательный персонал (УВП)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908C9">
        <w:rPr>
          <w:rFonts w:ascii="Times New Roman" w:hAnsi="Times New Roman"/>
          <w:sz w:val="24"/>
          <w:szCs w:val="24"/>
        </w:rPr>
        <w:t>старших лаборантов, лаборантов, уборщиков, работающих на постоянной основе и по совместител</w:t>
      </w:r>
      <w:r w:rsidRPr="00A908C9">
        <w:rPr>
          <w:rFonts w:ascii="Times New Roman" w:hAnsi="Times New Roman"/>
          <w:sz w:val="24"/>
          <w:szCs w:val="24"/>
        </w:rPr>
        <w:t>ь</w:t>
      </w:r>
      <w:r w:rsidRPr="00A908C9">
        <w:rPr>
          <w:rFonts w:ascii="Times New Roman" w:hAnsi="Times New Roman"/>
          <w:sz w:val="24"/>
          <w:szCs w:val="24"/>
        </w:rPr>
        <w:t>ству. В штат кафедры могут входить научные сотрудн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>ки, аспиранты и докторанты.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5.3 Замещение должностей ППС и научных работников, за исключением должности заведующего кафедрой, проводится по трудовому договору, заключаемому с соответс</w:t>
      </w:r>
      <w:r w:rsidRPr="00A908C9">
        <w:rPr>
          <w:rFonts w:ascii="Times New Roman" w:hAnsi="Times New Roman"/>
          <w:sz w:val="24"/>
          <w:szCs w:val="24"/>
        </w:rPr>
        <w:t>т</w:t>
      </w:r>
      <w:r w:rsidRPr="00A908C9">
        <w:rPr>
          <w:rFonts w:ascii="Times New Roman" w:hAnsi="Times New Roman"/>
          <w:sz w:val="24"/>
          <w:szCs w:val="24"/>
        </w:rPr>
        <w:t>вующим работником на срок до пяти лет. Заключению трудового договора предшествует конкурсный отбор проводим</w:t>
      </w:r>
      <w:r>
        <w:rPr>
          <w:rFonts w:ascii="Times New Roman" w:hAnsi="Times New Roman"/>
          <w:sz w:val="24"/>
          <w:szCs w:val="24"/>
        </w:rPr>
        <w:t>ый в соответствии с Уставом Университета</w:t>
      </w:r>
      <w:r w:rsidRPr="00A908C9">
        <w:rPr>
          <w:rFonts w:ascii="Times New Roman" w:hAnsi="Times New Roman"/>
          <w:sz w:val="24"/>
          <w:szCs w:val="24"/>
        </w:rPr>
        <w:t>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 xml:space="preserve">5.4  На должности УВП лица зачисляются приказом ректора. 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 xml:space="preserve">5.5. Сотрудники </w:t>
      </w:r>
      <w:r>
        <w:rPr>
          <w:rFonts w:ascii="Times New Roman" w:hAnsi="Times New Roman"/>
          <w:sz w:val="24"/>
          <w:szCs w:val="24"/>
        </w:rPr>
        <w:t>К</w:t>
      </w:r>
      <w:r w:rsidRPr="00A908C9">
        <w:rPr>
          <w:rFonts w:ascii="Times New Roman" w:hAnsi="Times New Roman"/>
          <w:sz w:val="24"/>
          <w:szCs w:val="24"/>
        </w:rPr>
        <w:t>афедры регулярно повышают квалификацию путем стажировки, обучения  в институтах, на факультетах и в центрах повышения квалифик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ции, участия в научно-исследовательской и педагогической работе, научных ко</w:t>
      </w:r>
      <w:r w:rsidRPr="00A908C9">
        <w:rPr>
          <w:rFonts w:ascii="Times New Roman" w:hAnsi="Times New Roman"/>
          <w:sz w:val="24"/>
          <w:szCs w:val="24"/>
        </w:rPr>
        <w:t>н</w:t>
      </w:r>
      <w:r w:rsidRPr="00A908C9">
        <w:rPr>
          <w:rFonts w:ascii="Times New Roman" w:hAnsi="Times New Roman"/>
          <w:sz w:val="24"/>
          <w:szCs w:val="24"/>
        </w:rPr>
        <w:t>ференциях, семинарах, симпозиумах.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 xml:space="preserve">5.6. Полномочия, права, обязанности, ответственность, требования к квалификации персонала </w:t>
      </w:r>
      <w:r>
        <w:rPr>
          <w:rFonts w:ascii="Times New Roman" w:hAnsi="Times New Roman"/>
          <w:sz w:val="24"/>
          <w:szCs w:val="24"/>
        </w:rPr>
        <w:t>К</w:t>
      </w:r>
      <w:r w:rsidRPr="00A908C9">
        <w:rPr>
          <w:rFonts w:ascii="Times New Roman" w:hAnsi="Times New Roman"/>
          <w:sz w:val="24"/>
          <w:szCs w:val="24"/>
        </w:rPr>
        <w:t>афедры определяются соответствующими должностными инструкциями с</w:t>
      </w:r>
      <w:r w:rsidRPr="00A908C9">
        <w:rPr>
          <w:rFonts w:ascii="Times New Roman" w:hAnsi="Times New Roman"/>
          <w:sz w:val="24"/>
          <w:szCs w:val="24"/>
        </w:rPr>
        <w:t>о</w:t>
      </w:r>
      <w:r w:rsidRPr="00A908C9">
        <w:rPr>
          <w:rFonts w:ascii="Times New Roman" w:hAnsi="Times New Roman"/>
          <w:sz w:val="24"/>
          <w:szCs w:val="24"/>
        </w:rPr>
        <w:t xml:space="preserve">трудников. 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Структура кафедры приведена в Приложении 3.</w:t>
      </w:r>
    </w:p>
    <w:p w:rsidR="00CA68CE" w:rsidRPr="00A908C9" w:rsidRDefault="00CA68CE" w:rsidP="00CA68CE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A68CE" w:rsidRPr="00A908C9" w:rsidRDefault="00CA68CE" w:rsidP="00CA68C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08C9">
        <w:rPr>
          <w:rFonts w:ascii="Times New Roman" w:hAnsi="Times New Roman"/>
          <w:b/>
          <w:sz w:val="24"/>
          <w:szCs w:val="24"/>
        </w:rPr>
        <w:t>6. Права и обязанности сотрудников кафедры</w:t>
      </w:r>
    </w:p>
    <w:p w:rsidR="00CA68CE" w:rsidRPr="00A908C9" w:rsidRDefault="00CA68CE" w:rsidP="00CA68C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lastRenderedPageBreak/>
        <w:t xml:space="preserve">6.1 Сотрудники </w:t>
      </w:r>
      <w:r>
        <w:rPr>
          <w:rFonts w:ascii="Times New Roman" w:hAnsi="Times New Roman"/>
          <w:sz w:val="24"/>
          <w:szCs w:val="24"/>
        </w:rPr>
        <w:t>К</w:t>
      </w:r>
      <w:r w:rsidRPr="00A908C9">
        <w:rPr>
          <w:rFonts w:ascii="Times New Roman" w:hAnsi="Times New Roman"/>
          <w:sz w:val="24"/>
          <w:szCs w:val="24"/>
        </w:rPr>
        <w:t>афедры имеют право: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- избирать и быть избранн</w:t>
      </w:r>
      <w:r>
        <w:rPr>
          <w:rFonts w:ascii="Times New Roman" w:hAnsi="Times New Roman"/>
          <w:sz w:val="24"/>
          <w:szCs w:val="24"/>
        </w:rPr>
        <w:t>ыми в органы управления Университета</w:t>
      </w:r>
      <w:r w:rsidRPr="00A908C9">
        <w:rPr>
          <w:rFonts w:ascii="Times New Roman" w:hAnsi="Times New Roman"/>
          <w:sz w:val="24"/>
          <w:szCs w:val="24"/>
        </w:rPr>
        <w:t xml:space="preserve"> (факульт</w:t>
      </w:r>
      <w:r w:rsidRPr="00A908C9">
        <w:rPr>
          <w:rFonts w:ascii="Times New Roman" w:hAnsi="Times New Roman"/>
          <w:sz w:val="24"/>
          <w:szCs w:val="24"/>
        </w:rPr>
        <w:t>е</w:t>
      </w:r>
      <w:r w:rsidRPr="00A908C9">
        <w:rPr>
          <w:rFonts w:ascii="Times New Roman" w:hAnsi="Times New Roman"/>
          <w:sz w:val="24"/>
          <w:szCs w:val="24"/>
        </w:rPr>
        <w:t>та);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- участвовать по согласованию с заведующим кафедрой в научно-технических и н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учно-методических конференциях, семинарах, совещаниях, публиковать результаты исследований, проводимых в соответствии с планами и программами н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учно-ис</w:t>
      </w:r>
      <w:r>
        <w:rPr>
          <w:rFonts w:ascii="Times New Roman" w:hAnsi="Times New Roman"/>
          <w:sz w:val="24"/>
          <w:szCs w:val="24"/>
        </w:rPr>
        <w:t>следовательских работ кафедры Университета</w:t>
      </w:r>
      <w:r w:rsidRPr="00A908C9">
        <w:rPr>
          <w:rFonts w:ascii="Times New Roman" w:hAnsi="Times New Roman"/>
          <w:sz w:val="24"/>
          <w:szCs w:val="24"/>
        </w:rPr>
        <w:t>;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- запрашивать и получать необходимую для выполнения своих функций информ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цию по вопрос</w:t>
      </w:r>
      <w:r>
        <w:rPr>
          <w:rFonts w:ascii="Times New Roman" w:hAnsi="Times New Roman"/>
          <w:sz w:val="24"/>
          <w:szCs w:val="24"/>
        </w:rPr>
        <w:t>ам работы подразделений Университета</w:t>
      </w:r>
      <w:r w:rsidRPr="00A908C9">
        <w:rPr>
          <w:rFonts w:ascii="Times New Roman" w:hAnsi="Times New Roman"/>
          <w:sz w:val="24"/>
          <w:szCs w:val="24"/>
        </w:rPr>
        <w:t>;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- участвовать во вн</w:t>
      </w:r>
      <w:r>
        <w:rPr>
          <w:rFonts w:ascii="Times New Roman" w:hAnsi="Times New Roman"/>
          <w:sz w:val="24"/>
          <w:szCs w:val="24"/>
        </w:rPr>
        <w:t>ебюджетной деятельности Университета</w:t>
      </w:r>
      <w:r w:rsidRPr="00A908C9">
        <w:rPr>
          <w:rFonts w:ascii="Times New Roman" w:hAnsi="Times New Roman"/>
          <w:sz w:val="24"/>
          <w:szCs w:val="24"/>
        </w:rPr>
        <w:t>;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- обращаться с предложениями, жалобами, заявлениями и получать ответы на свои обращения.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 xml:space="preserve">6.2 Сотрудники </w:t>
      </w:r>
      <w:r>
        <w:rPr>
          <w:rFonts w:ascii="Times New Roman" w:hAnsi="Times New Roman"/>
          <w:sz w:val="24"/>
          <w:szCs w:val="24"/>
        </w:rPr>
        <w:t>К</w:t>
      </w:r>
      <w:r w:rsidRPr="00A908C9">
        <w:rPr>
          <w:rFonts w:ascii="Times New Roman" w:hAnsi="Times New Roman"/>
          <w:sz w:val="24"/>
          <w:szCs w:val="24"/>
        </w:rPr>
        <w:t>афедры имеют другие права, предусмотренные трудовым закон</w:t>
      </w:r>
      <w:r w:rsidRPr="00A908C9">
        <w:rPr>
          <w:rFonts w:ascii="Times New Roman" w:hAnsi="Times New Roman"/>
          <w:sz w:val="24"/>
          <w:szCs w:val="24"/>
        </w:rPr>
        <w:t>о</w:t>
      </w:r>
      <w:r w:rsidRPr="00A908C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ательством РФ и Уставом Университета</w:t>
      </w:r>
      <w:r w:rsidRPr="00A908C9">
        <w:rPr>
          <w:rFonts w:ascii="Times New Roman" w:hAnsi="Times New Roman"/>
          <w:sz w:val="24"/>
          <w:szCs w:val="24"/>
        </w:rPr>
        <w:t>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 xml:space="preserve">6.3 Сотрудники </w:t>
      </w:r>
      <w:r>
        <w:rPr>
          <w:rFonts w:ascii="Times New Roman" w:hAnsi="Times New Roman"/>
          <w:sz w:val="24"/>
          <w:szCs w:val="24"/>
        </w:rPr>
        <w:t>К</w:t>
      </w:r>
      <w:r w:rsidRPr="00A908C9">
        <w:rPr>
          <w:rFonts w:ascii="Times New Roman" w:hAnsi="Times New Roman"/>
          <w:sz w:val="24"/>
          <w:szCs w:val="24"/>
        </w:rPr>
        <w:t xml:space="preserve">афедры обязаны: 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- выполнять должностные обязанности, индивидуальные планы работы, поручения заведующего кафедрой;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 xml:space="preserve">- участвовать в общих мероприятиях </w:t>
      </w:r>
      <w:r>
        <w:rPr>
          <w:rFonts w:ascii="Times New Roman" w:hAnsi="Times New Roman"/>
          <w:sz w:val="24"/>
          <w:szCs w:val="24"/>
        </w:rPr>
        <w:t>Кафедры, факультета и Университета</w:t>
      </w:r>
      <w:r w:rsidRPr="00A908C9">
        <w:rPr>
          <w:rFonts w:ascii="Times New Roman" w:hAnsi="Times New Roman"/>
          <w:sz w:val="24"/>
          <w:szCs w:val="24"/>
        </w:rPr>
        <w:t>;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- соблюдать трудовую дисциплину и правила внутреннего трудового распорядка в соответствии с нормами по охране труда и правилами внутреннего трудового распоря</w:t>
      </w:r>
      <w:r w:rsidRPr="00A908C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ка Университета</w:t>
      </w:r>
      <w:r w:rsidRPr="00A908C9">
        <w:rPr>
          <w:rFonts w:ascii="Times New Roman" w:hAnsi="Times New Roman"/>
          <w:sz w:val="24"/>
          <w:szCs w:val="24"/>
        </w:rPr>
        <w:t>;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- систематически повышать свою квалификацию.</w:t>
      </w: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- взаимодействие с другим</w:t>
      </w:r>
      <w:r>
        <w:rPr>
          <w:rFonts w:ascii="Times New Roman" w:hAnsi="Times New Roman"/>
          <w:sz w:val="24"/>
          <w:szCs w:val="24"/>
        </w:rPr>
        <w:t>и структурными подразделениями Университета</w:t>
      </w:r>
      <w:r w:rsidRPr="00A908C9">
        <w:rPr>
          <w:rFonts w:ascii="Times New Roman" w:hAnsi="Times New Roman"/>
          <w:sz w:val="24"/>
          <w:szCs w:val="24"/>
        </w:rPr>
        <w:t xml:space="preserve"> и сторонн</w:t>
      </w:r>
      <w:r w:rsidRPr="00A908C9">
        <w:rPr>
          <w:rFonts w:ascii="Times New Roman" w:hAnsi="Times New Roman"/>
          <w:sz w:val="24"/>
          <w:szCs w:val="24"/>
        </w:rPr>
        <w:t>и</w:t>
      </w:r>
      <w:r w:rsidRPr="00A908C9">
        <w:rPr>
          <w:rFonts w:ascii="Times New Roman" w:hAnsi="Times New Roman"/>
          <w:sz w:val="24"/>
          <w:szCs w:val="24"/>
        </w:rPr>
        <w:t>ми организациями представлено в Приложении 1.</w:t>
      </w:r>
    </w:p>
    <w:p w:rsidR="00CA68CE" w:rsidRPr="00A908C9" w:rsidRDefault="00CA68CE" w:rsidP="00CA68C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A68CE" w:rsidRPr="00A908C9" w:rsidRDefault="00CA68CE" w:rsidP="00CA68C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08C9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CA68CE" w:rsidRPr="00A908C9" w:rsidRDefault="00CA68CE" w:rsidP="00CA68CE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7.1 Ответственность за качество и своевременность выполнения возложенных н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 xml:space="preserve">стоящим Положением на </w:t>
      </w:r>
      <w:r>
        <w:rPr>
          <w:rFonts w:ascii="Times New Roman" w:hAnsi="Times New Roman"/>
          <w:sz w:val="24"/>
          <w:szCs w:val="24"/>
        </w:rPr>
        <w:t>К</w:t>
      </w:r>
      <w:r w:rsidRPr="00A908C9">
        <w:rPr>
          <w:rFonts w:ascii="Times New Roman" w:hAnsi="Times New Roman"/>
          <w:sz w:val="24"/>
          <w:szCs w:val="24"/>
        </w:rPr>
        <w:t>афедру задач и функций, выполнение плана работы по всем н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правлениям деятельности, а также за создание условий для эффективной работы своих подчиненных несет заведующий кафедрой и остальные сотрудники кафедры см. Прил</w:t>
      </w:r>
      <w:r w:rsidRPr="00A908C9">
        <w:rPr>
          <w:rFonts w:ascii="Times New Roman" w:hAnsi="Times New Roman"/>
          <w:sz w:val="24"/>
          <w:szCs w:val="24"/>
        </w:rPr>
        <w:t>о</w:t>
      </w:r>
      <w:r w:rsidRPr="00A908C9">
        <w:rPr>
          <w:rFonts w:ascii="Times New Roman" w:hAnsi="Times New Roman"/>
          <w:sz w:val="24"/>
          <w:szCs w:val="24"/>
        </w:rPr>
        <w:t xml:space="preserve">жение 2. </w:t>
      </w: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Pr="00A908C9" w:rsidRDefault="00CA68CE" w:rsidP="00CA68C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A68CE" w:rsidRPr="00A908C9" w:rsidRDefault="00CA68CE" w:rsidP="00CA68CE">
      <w:pPr>
        <w:pStyle w:val="a3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A908C9">
        <w:rPr>
          <w:rFonts w:ascii="Times New Roman" w:hAnsi="Times New Roman"/>
          <w:b/>
          <w:sz w:val="24"/>
          <w:szCs w:val="24"/>
        </w:rPr>
        <w:t>Приложение 1</w:t>
      </w:r>
    </w:p>
    <w:p w:rsidR="00CA68CE" w:rsidRPr="00A908C9" w:rsidRDefault="00CA68CE" w:rsidP="00CA68C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A908C9">
        <w:rPr>
          <w:rFonts w:ascii="Times New Roman" w:hAnsi="Times New Roman"/>
          <w:sz w:val="24"/>
          <w:szCs w:val="24"/>
        </w:rPr>
        <w:t>Взаимодей</w:t>
      </w:r>
      <w:r>
        <w:rPr>
          <w:rFonts w:ascii="Times New Roman" w:hAnsi="Times New Roman"/>
          <w:sz w:val="24"/>
          <w:szCs w:val="24"/>
        </w:rPr>
        <w:t>ствие с подразделениями Университета</w:t>
      </w:r>
      <w:r w:rsidRPr="00A908C9">
        <w:rPr>
          <w:rFonts w:ascii="Times New Roman" w:hAnsi="Times New Roman"/>
          <w:sz w:val="24"/>
          <w:szCs w:val="24"/>
        </w:rPr>
        <w:t xml:space="preserve"> и сторонними организ</w:t>
      </w:r>
      <w:r w:rsidRPr="00A908C9">
        <w:rPr>
          <w:rFonts w:ascii="Times New Roman" w:hAnsi="Times New Roman"/>
          <w:sz w:val="24"/>
          <w:szCs w:val="24"/>
        </w:rPr>
        <w:t>а</w:t>
      </w:r>
      <w:r w:rsidRPr="00A908C9">
        <w:rPr>
          <w:rFonts w:ascii="Times New Roman" w:hAnsi="Times New Roman"/>
          <w:sz w:val="24"/>
          <w:szCs w:val="24"/>
        </w:rPr>
        <w:t>циями</w:t>
      </w:r>
    </w:p>
    <w:tbl>
      <w:tblPr>
        <w:tblW w:w="9606" w:type="dxa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5"/>
        <w:gridCol w:w="4673"/>
        <w:gridCol w:w="14"/>
        <w:gridCol w:w="4403"/>
        <w:gridCol w:w="35"/>
      </w:tblGrid>
      <w:tr w:rsidR="00CA68CE" w:rsidRPr="00A908C9" w:rsidTr="00A07412">
        <w:trPr>
          <w:gridAfter w:val="1"/>
          <w:wAfter w:w="35" w:type="dxa"/>
          <w:trHeight w:val="190"/>
        </w:trPr>
        <w:tc>
          <w:tcPr>
            <w:tcW w:w="481" w:type="dxa"/>
            <w:gridSpan w:val="2"/>
            <w:vAlign w:val="center"/>
          </w:tcPr>
          <w:p w:rsidR="00CA68CE" w:rsidRPr="00A908C9" w:rsidRDefault="00CA68CE" w:rsidP="00A07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08C9">
              <w:t>№</w:t>
            </w:r>
          </w:p>
        </w:tc>
        <w:tc>
          <w:tcPr>
            <w:tcW w:w="4687" w:type="dxa"/>
            <w:gridSpan w:val="2"/>
            <w:vAlign w:val="center"/>
          </w:tcPr>
          <w:p w:rsidR="00CA68CE" w:rsidRPr="00A908C9" w:rsidRDefault="00CA68CE" w:rsidP="00A07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08C9">
              <w:t>Кафедра (указать название кафедры)</w:t>
            </w:r>
          </w:p>
        </w:tc>
        <w:tc>
          <w:tcPr>
            <w:tcW w:w="4403" w:type="dxa"/>
            <w:vAlign w:val="center"/>
          </w:tcPr>
          <w:p w:rsidR="00CA68CE" w:rsidRPr="00A908C9" w:rsidRDefault="00CA68CE" w:rsidP="00A07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08C9">
              <w:t>Учреждение или структурное подразд</w:t>
            </w:r>
            <w:r w:rsidRPr="00A908C9">
              <w:t>е</w:t>
            </w:r>
            <w:r>
              <w:t>ление Астраханский ГМУ</w:t>
            </w:r>
            <w:r w:rsidRPr="00A908C9">
              <w:t xml:space="preserve"> </w:t>
            </w:r>
            <w:r w:rsidRPr="00A908C9">
              <w:lastRenderedPageBreak/>
              <w:t>(указать полное название)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lastRenderedPageBreak/>
              <w:t>1.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Внутренних болезней педиатрического ф</w:t>
            </w:r>
            <w:r w:rsidRPr="00A908C9">
              <w:t>а</w:t>
            </w:r>
            <w:r w:rsidRPr="00A908C9">
              <w:t>культета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Министерство здравоохранения АО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2.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Восстановительной медицины и лече</w:t>
            </w:r>
            <w:r w:rsidRPr="00A908C9">
              <w:t>б</w:t>
            </w:r>
            <w:r w:rsidRPr="00A908C9">
              <w:t>ной физкультуры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Управление «Росздравнадзора» по АО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3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Госпитальной педиатрии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Управление «Роспотребнадз</w:t>
            </w:r>
            <w:r w:rsidRPr="00A908C9">
              <w:t>о</w:t>
            </w:r>
            <w:r w:rsidRPr="00A908C9">
              <w:t>ра» по АО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4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Госпитальной терапии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ГУЗ «АМОКБ»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5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Госпитальной хирургии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ГУЗ «ОКБ № 3»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6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Кардиологии ФПО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ГУЗ «ОДКБ им Н.Н.Силищевой»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7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Медицинской подготовки здравоохр</w:t>
            </w:r>
            <w:r w:rsidRPr="00A908C9">
              <w:t>а</w:t>
            </w:r>
            <w:r w:rsidRPr="00A908C9">
              <w:t>нения и медицины катастроф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ГУЗ «ОКИБ им.А.М.Ничоги»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8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Медицинской психологии и педагог</w:t>
            </w:r>
            <w:r w:rsidRPr="00A908C9">
              <w:t>и</w:t>
            </w:r>
            <w:r w:rsidRPr="00A908C9">
              <w:t>ки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ГБУЗ АО «МИАЦ»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9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Общей гигиены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Отдел интеллектуальной собственн</w:t>
            </w:r>
            <w:r w:rsidRPr="00A908C9">
              <w:t>о</w:t>
            </w:r>
            <w:r w:rsidRPr="00A908C9">
              <w:t>сти АГМА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10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Поликлинического дела и скорой мед</w:t>
            </w:r>
            <w:r w:rsidRPr="00A908C9">
              <w:t>и</w:t>
            </w:r>
            <w:r w:rsidRPr="00A908C9">
              <w:t>цинской помощи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Отдел информации и междунаро</w:t>
            </w:r>
            <w:r w:rsidRPr="00A908C9">
              <w:t>д</w:t>
            </w:r>
            <w:r w:rsidRPr="00A908C9">
              <w:t>ных связей А</w:t>
            </w:r>
            <w:r>
              <w:t>страханский</w:t>
            </w:r>
            <w:r w:rsidRPr="00A908C9">
              <w:t>ГМ</w:t>
            </w:r>
            <w:r>
              <w:t>У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11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Поликлинической педиатрии с курсом с</w:t>
            </w:r>
            <w:r w:rsidRPr="00A908C9">
              <w:t>е</w:t>
            </w:r>
            <w:r w:rsidRPr="00A908C9">
              <w:t>мейной медицины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Отдел по воспитательной работе А</w:t>
            </w:r>
            <w:r>
              <w:t xml:space="preserve">страханский </w:t>
            </w:r>
            <w:r w:rsidRPr="00A908C9">
              <w:t>ГМ</w:t>
            </w:r>
            <w:r>
              <w:t>У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12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Профессиональных гигиен медико-профилактического факультета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Отдел контроля качества образов</w:t>
            </w:r>
            <w:r w:rsidRPr="00A908C9">
              <w:t>а</w:t>
            </w:r>
            <w:r w:rsidRPr="00A908C9">
              <w:t xml:space="preserve">ния </w:t>
            </w:r>
            <w:r>
              <w:t xml:space="preserve">Астраханский </w:t>
            </w:r>
            <w:r w:rsidRPr="00A908C9">
              <w:t>ГМ</w:t>
            </w:r>
            <w:r>
              <w:t>У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13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  <w:r w:rsidRPr="00A908C9">
              <w:t>Философских проблем медицины</w:t>
            </w: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 w:rsidRPr="00A908C9">
              <w:t>Отдел информационных технологий АГМ</w:t>
            </w:r>
            <w:r>
              <w:t>У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14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>
              <w:t>Учебно-методический отдел Астраханского ГМУ</w:t>
            </w:r>
          </w:p>
        </w:tc>
      </w:tr>
      <w:tr w:rsidR="00CA68CE" w:rsidRPr="00A908C9" w:rsidTr="00A07412">
        <w:tc>
          <w:tcPr>
            <w:tcW w:w="456" w:type="dxa"/>
          </w:tcPr>
          <w:p w:rsidR="00CA68CE" w:rsidRPr="00A908C9" w:rsidRDefault="00CA68CE" w:rsidP="00A07412">
            <w:pPr>
              <w:jc w:val="both"/>
            </w:pPr>
            <w:r w:rsidRPr="00A908C9">
              <w:t>15</w:t>
            </w:r>
          </w:p>
        </w:tc>
        <w:tc>
          <w:tcPr>
            <w:tcW w:w="4698" w:type="dxa"/>
            <w:gridSpan w:val="2"/>
          </w:tcPr>
          <w:p w:rsidR="00CA68CE" w:rsidRPr="00A908C9" w:rsidRDefault="00CA68CE" w:rsidP="00A07412">
            <w:pPr>
              <w:jc w:val="both"/>
            </w:pPr>
          </w:p>
        </w:tc>
        <w:tc>
          <w:tcPr>
            <w:tcW w:w="4452" w:type="dxa"/>
            <w:gridSpan w:val="3"/>
          </w:tcPr>
          <w:p w:rsidR="00CA68CE" w:rsidRPr="00A908C9" w:rsidRDefault="00CA68CE" w:rsidP="00A07412">
            <w:pPr>
              <w:jc w:val="both"/>
            </w:pPr>
            <w:r>
              <w:t>Диссертационный совет Астраханского ГМУ</w:t>
            </w:r>
          </w:p>
        </w:tc>
      </w:tr>
    </w:tbl>
    <w:p w:rsidR="00CA68CE" w:rsidRPr="00A908C9" w:rsidRDefault="00CA68CE" w:rsidP="00CA68CE">
      <w:pPr>
        <w:jc w:val="both"/>
      </w:pPr>
    </w:p>
    <w:p w:rsidR="00CA68CE" w:rsidRPr="00A908C9" w:rsidRDefault="00CA68CE" w:rsidP="00CA68CE">
      <w:pPr>
        <w:pStyle w:val="a3"/>
        <w:ind w:left="1068"/>
        <w:jc w:val="right"/>
        <w:rPr>
          <w:rFonts w:ascii="Times New Roman" w:hAnsi="Times New Roman"/>
          <w:b/>
          <w:sz w:val="24"/>
          <w:szCs w:val="24"/>
        </w:rPr>
      </w:pPr>
    </w:p>
    <w:p w:rsidR="00CA68CE" w:rsidRPr="00A908C9" w:rsidRDefault="00CA68CE" w:rsidP="00CA68CE">
      <w:pPr>
        <w:pStyle w:val="a3"/>
        <w:ind w:left="1068"/>
        <w:jc w:val="right"/>
        <w:rPr>
          <w:rFonts w:ascii="Times New Roman" w:hAnsi="Times New Roman"/>
          <w:b/>
          <w:sz w:val="24"/>
          <w:szCs w:val="24"/>
        </w:rPr>
      </w:pPr>
      <w:r w:rsidRPr="00A908C9">
        <w:rPr>
          <w:rFonts w:ascii="Times New Roman" w:hAnsi="Times New Roman"/>
          <w:b/>
          <w:sz w:val="24"/>
          <w:szCs w:val="24"/>
        </w:rPr>
        <w:t>Приложение 2</w:t>
      </w:r>
    </w:p>
    <w:p w:rsidR="00CA68CE" w:rsidRPr="00A908C9" w:rsidRDefault="00CA68CE" w:rsidP="00CA68CE">
      <w:pPr>
        <w:jc w:val="center"/>
      </w:pPr>
      <w:r w:rsidRPr="00A908C9">
        <w:t>Матрица распределения ответственности и полномочий персонала кафедры</w:t>
      </w:r>
    </w:p>
    <w:tbl>
      <w:tblPr>
        <w:tblpPr w:leftFromText="180" w:rightFromText="180" w:horzAnchor="margin" w:tblpXSpec="center" w:tblpY="212"/>
        <w:tblW w:w="94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83"/>
        <w:gridCol w:w="5940"/>
      </w:tblGrid>
      <w:tr w:rsidR="00CA68CE" w:rsidRPr="00A908C9" w:rsidTr="00A0741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68CE" w:rsidRPr="00A908C9" w:rsidRDefault="00CA68CE" w:rsidP="00A07412">
            <w:pPr>
              <w:jc w:val="center"/>
            </w:pPr>
            <w:r w:rsidRPr="00A908C9">
              <w:t>№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CA68CE" w:rsidRPr="00A908C9" w:rsidRDefault="00CA68CE" w:rsidP="00A07412">
            <w:pPr>
              <w:jc w:val="center"/>
            </w:pPr>
            <w:r w:rsidRPr="00A908C9">
              <w:t>Ф.И.О. сотрудника, должность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CA68CE" w:rsidRPr="00A908C9" w:rsidRDefault="00CA68CE" w:rsidP="00A07412">
            <w:pPr>
              <w:jc w:val="center"/>
            </w:pPr>
            <w:r w:rsidRPr="00A908C9">
              <w:t xml:space="preserve">Сфера полномочий </w:t>
            </w:r>
          </w:p>
          <w:p w:rsidR="00CA68CE" w:rsidRPr="00A908C9" w:rsidRDefault="00CA68CE" w:rsidP="00A07412">
            <w:pPr>
              <w:jc w:val="center"/>
            </w:pPr>
            <w:r w:rsidRPr="00A908C9">
              <w:t>(указать конкретизируя сферу по</w:t>
            </w:r>
            <w:r w:rsidRPr="00A908C9">
              <w:t>л</w:t>
            </w:r>
            <w:r w:rsidRPr="00A908C9">
              <w:t>номочий)</w:t>
            </w:r>
          </w:p>
        </w:tc>
      </w:tr>
      <w:tr w:rsidR="00CA68CE" w:rsidRPr="00F7263A" w:rsidTr="00A074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8CE" w:rsidRPr="00F7263A" w:rsidRDefault="00CA68CE" w:rsidP="00A07412">
            <w:r w:rsidRPr="00F7263A">
              <w:t>1. Сердюков А.Г.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68CE" w:rsidRPr="00F7263A" w:rsidRDefault="00CA68CE" w:rsidP="00A07412">
            <w:pPr>
              <w:jc w:val="center"/>
            </w:pPr>
            <w:r w:rsidRPr="00F7263A">
              <w:t>Заведующий кафедрой, общее руководство и консультирование учебно-методической и н</w:t>
            </w:r>
            <w:r w:rsidRPr="00F7263A">
              <w:t>а</w:t>
            </w:r>
            <w:r w:rsidRPr="00F7263A">
              <w:t>учной работы кафедры,  реализация и ко</w:t>
            </w:r>
            <w:r w:rsidRPr="00F7263A">
              <w:t>н</w:t>
            </w:r>
            <w:r w:rsidRPr="00F7263A">
              <w:t>троль итогов балльно-рейтинговой системы, чтение 90% лекционных курсов с учетом ф</w:t>
            </w:r>
            <w:r w:rsidRPr="00F7263A">
              <w:t>а</w:t>
            </w:r>
            <w:r w:rsidRPr="00F7263A">
              <w:t>культета и курса</w:t>
            </w:r>
          </w:p>
        </w:tc>
      </w:tr>
      <w:tr w:rsidR="00CA68CE" w:rsidRPr="00F7263A" w:rsidTr="00A074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8CE" w:rsidRPr="00F7263A" w:rsidRDefault="00CA68CE" w:rsidP="00A07412">
            <w:r w:rsidRPr="00F7263A">
              <w:t xml:space="preserve">2. </w:t>
            </w:r>
            <w:r>
              <w:t>Сайфулин М.Х.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68CE" w:rsidRPr="00F7263A" w:rsidRDefault="00CA68CE" w:rsidP="00A07412">
            <w:pPr>
              <w:jc w:val="center"/>
            </w:pPr>
            <w:r>
              <w:t>Доцент</w:t>
            </w:r>
            <w:r w:rsidRPr="00F7263A">
              <w:t>, ответственная за последипло</w:t>
            </w:r>
            <w:r w:rsidRPr="00F7263A">
              <w:t>м</w:t>
            </w:r>
            <w:r w:rsidRPr="00F7263A">
              <w:t>ную подготовку, создание учебно-методических материалов, чтение 80% лекционных ку</w:t>
            </w:r>
            <w:r w:rsidRPr="00F7263A">
              <w:t>р</w:t>
            </w:r>
            <w:r w:rsidRPr="00F7263A">
              <w:t>сов с учетом факультета и курса</w:t>
            </w:r>
          </w:p>
        </w:tc>
      </w:tr>
      <w:tr w:rsidR="00CA68CE" w:rsidRPr="00F7263A" w:rsidTr="00A074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3528" w:type="dxa"/>
            <w:gridSpan w:val="2"/>
            <w:tcBorders>
              <w:top w:val="single" w:sz="4" w:space="0" w:color="auto"/>
            </w:tcBorders>
          </w:tcPr>
          <w:p w:rsidR="00CA68CE" w:rsidRPr="00F7263A" w:rsidRDefault="00CA68CE" w:rsidP="00A07412">
            <w:r w:rsidRPr="00F7263A">
              <w:t>3. Кульков В.Н.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CA68CE" w:rsidRPr="00F7263A" w:rsidRDefault="00CA68CE" w:rsidP="00A07412">
            <w:pPr>
              <w:jc w:val="center"/>
            </w:pPr>
            <w:r w:rsidRPr="00F7263A">
              <w:t>Доцент, ответственный за последипломную подготовку, учебный процесс студентов, со</w:t>
            </w:r>
            <w:r w:rsidRPr="00F7263A">
              <w:t>з</w:t>
            </w:r>
            <w:r w:rsidRPr="00F7263A">
              <w:t>дание мультимедийных версий тематических лекций, создание учебно-методических мат</w:t>
            </w:r>
            <w:r w:rsidRPr="00F7263A">
              <w:t>е</w:t>
            </w:r>
            <w:r w:rsidRPr="00F7263A">
              <w:t>риалов, чтение 25% лекционных курсов с уч</w:t>
            </w:r>
            <w:r w:rsidRPr="00F7263A">
              <w:t>е</w:t>
            </w:r>
            <w:r w:rsidRPr="00F7263A">
              <w:t>том факультета и курса</w:t>
            </w:r>
          </w:p>
        </w:tc>
      </w:tr>
      <w:tr w:rsidR="00CA68CE" w:rsidRPr="00F7263A" w:rsidTr="00A074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3528" w:type="dxa"/>
            <w:gridSpan w:val="2"/>
            <w:tcBorders>
              <w:top w:val="single" w:sz="4" w:space="0" w:color="auto"/>
            </w:tcBorders>
          </w:tcPr>
          <w:p w:rsidR="00CA68CE" w:rsidRPr="00F7263A" w:rsidRDefault="00CA68CE" w:rsidP="00A07412">
            <w:r w:rsidRPr="00F7263A">
              <w:t>5. Набережная Ж.Б.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CA68CE" w:rsidRPr="00F7263A" w:rsidRDefault="00CA68CE" w:rsidP="00A07412">
            <w:pPr>
              <w:jc w:val="center"/>
            </w:pPr>
            <w:r w:rsidRPr="00F7263A">
              <w:t>Доцент, учебный процесс студентов, реализ</w:t>
            </w:r>
            <w:r w:rsidRPr="00F7263A">
              <w:t>а</w:t>
            </w:r>
            <w:r w:rsidRPr="00F7263A">
              <w:t>ция и контроль балльно-рейтинговой системы, создание методических матери</w:t>
            </w:r>
            <w:r w:rsidRPr="00F7263A">
              <w:t>а</w:t>
            </w:r>
            <w:r w:rsidRPr="00F7263A">
              <w:t>лов</w:t>
            </w:r>
          </w:p>
        </w:tc>
      </w:tr>
      <w:tr w:rsidR="00CA68CE" w:rsidRPr="00F7263A" w:rsidTr="00A074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:rsidR="00CA68CE" w:rsidRPr="00F7263A" w:rsidRDefault="00CA68CE" w:rsidP="00A07412">
            <w:r w:rsidRPr="00F7263A">
              <w:t>6. Набережная И.Б.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CA68CE" w:rsidRPr="00F7263A" w:rsidRDefault="00CA68CE" w:rsidP="00A07412">
            <w:pPr>
              <w:jc w:val="center"/>
            </w:pPr>
            <w:r w:rsidRPr="00F7263A">
              <w:t>Ст.препод., реализация и контроль балльно-рейтинговой системы, создание методич</w:t>
            </w:r>
            <w:r w:rsidRPr="00F7263A">
              <w:t>е</w:t>
            </w:r>
            <w:r w:rsidRPr="00F7263A">
              <w:t>ских материалов</w:t>
            </w:r>
          </w:p>
        </w:tc>
      </w:tr>
      <w:tr w:rsidR="00CA68CE" w:rsidRPr="00F7263A" w:rsidTr="00A074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3528" w:type="dxa"/>
            <w:gridSpan w:val="2"/>
          </w:tcPr>
          <w:p w:rsidR="00CA68CE" w:rsidRPr="00F7263A" w:rsidRDefault="00CA68CE" w:rsidP="00A07412">
            <w:r w:rsidRPr="00F7263A">
              <w:t>7. Нимгирова А.С.</w:t>
            </w:r>
          </w:p>
        </w:tc>
        <w:tc>
          <w:tcPr>
            <w:tcW w:w="5940" w:type="dxa"/>
          </w:tcPr>
          <w:p w:rsidR="00CA68CE" w:rsidRPr="00F7263A" w:rsidRDefault="00CA68CE" w:rsidP="00A07412">
            <w:pPr>
              <w:jc w:val="center"/>
            </w:pPr>
            <w:r w:rsidRPr="00F7263A">
              <w:t>Ассистент, реализация и контроль балльно-рейтинговой системы, создание мультимеди</w:t>
            </w:r>
            <w:r w:rsidRPr="00F7263A">
              <w:t>й</w:t>
            </w:r>
            <w:r w:rsidRPr="00F7263A">
              <w:t>ных версий лекционного курса</w:t>
            </w:r>
          </w:p>
        </w:tc>
      </w:tr>
    </w:tbl>
    <w:p w:rsidR="00CA68CE" w:rsidRPr="00F7263A" w:rsidRDefault="00CA68CE" w:rsidP="00CA68CE">
      <w:pPr>
        <w:jc w:val="both"/>
      </w:pPr>
    </w:p>
    <w:p w:rsidR="00CA68CE" w:rsidRDefault="00CA68CE" w:rsidP="00CA68CE">
      <w:pPr>
        <w:jc w:val="right"/>
        <w:rPr>
          <w:b/>
        </w:rPr>
      </w:pPr>
    </w:p>
    <w:p w:rsidR="00CA68CE" w:rsidRPr="00A908C9" w:rsidRDefault="00CA68CE" w:rsidP="00CA68CE">
      <w:pPr>
        <w:jc w:val="right"/>
        <w:rPr>
          <w:b/>
        </w:rPr>
      </w:pPr>
      <w:r w:rsidRPr="00A908C9">
        <w:rPr>
          <w:b/>
        </w:rPr>
        <w:t>Приложение 3</w:t>
      </w:r>
    </w:p>
    <w:p w:rsidR="00CA68CE" w:rsidRPr="00A908C9" w:rsidRDefault="00CA68CE" w:rsidP="00CA68CE">
      <w:pPr>
        <w:jc w:val="center"/>
      </w:pPr>
      <w:r w:rsidRPr="00A908C9">
        <w:t>Структура кафедры общественного здор</w:t>
      </w:r>
      <w:r w:rsidRPr="00A908C9">
        <w:t>о</w:t>
      </w:r>
      <w:r w:rsidRPr="00A908C9">
        <w:t>вья, экономики</w:t>
      </w:r>
    </w:p>
    <w:p w:rsidR="00CA68CE" w:rsidRPr="00A908C9" w:rsidRDefault="00CA68CE" w:rsidP="00CA68CE">
      <w:pPr>
        <w:jc w:val="center"/>
      </w:pPr>
      <w:r w:rsidRPr="00A908C9">
        <w:t xml:space="preserve"> и управления здравоохр</w:t>
      </w:r>
      <w:r w:rsidRPr="00A908C9">
        <w:t>а</w:t>
      </w:r>
      <w:r w:rsidRPr="00A908C9">
        <w:t>нением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7620"/>
        <w:gridCol w:w="1418"/>
      </w:tblGrid>
      <w:tr w:rsidR="00CA68CE" w:rsidRPr="00A908C9" w:rsidTr="00A07412">
        <w:tc>
          <w:tcPr>
            <w:tcW w:w="0" w:type="auto"/>
          </w:tcPr>
          <w:p w:rsidR="00CA68CE" w:rsidRPr="00A908C9" w:rsidRDefault="00CA68CE" w:rsidP="00A07412">
            <w:pPr>
              <w:jc w:val="both"/>
            </w:pPr>
            <w:r w:rsidRPr="00A908C9">
              <w:t>№</w:t>
            </w:r>
          </w:p>
        </w:tc>
        <w:tc>
          <w:tcPr>
            <w:tcW w:w="7620" w:type="dxa"/>
          </w:tcPr>
          <w:p w:rsidR="00CA68CE" w:rsidRPr="00A908C9" w:rsidRDefault="00CA68CE" w:rsidP="00A07412">
            <w:pPr>
              <w:jc w:val="both"/>
            </w:pPr>
            <w:r w:rsidRPr="00A908C9">
              <w:t>Структура</w:t>
            </w:r>
          </w:p>
        </w:tc>
        <w:tc>
          <w:tcPr>
            <w:tcW w:w="1418" w:type="dxa"/>
          </w:tcPr>
          <w:p w:rsidR="00CA68CE" w:rsidRPr="00A908C9" w:rsidRDefault="00CA68CE" w:rsidP="00A07412">
            <w:pPr>
              <w:jc w:val="both"/>
            </w:pPr>
            <w:r w:rsidRPr="00A908C9">
              <w:t>Количество</w:t>
            </w:r>
          </w:p>
        </w:tc>
      </w:tr>
      <w:tr w:rsidR="00CA68CE" w:rsidRPr="00A908C9" w:rsidTr="00A07412">
        <w:tc>
          <w:tcPr>
            <w:tcW w:w="0" w:type="auto"/>
          </w:tcPr>
          <w:p w:rsidR="00CA68CE" w:rsidRPr="00A908C9" w:rsidRDefault="00CA68CE" w:rsidP="00A07412">
            <w:pPr>
              <w:jc w:val="both"/>
            </w:pPr>
            <w:r w:rsidRPr="00A908C9">
              <w:t>1.</w:t>
            </w:r>
          </w:p>
        </w:tc>
        <w:tc>
          <w:tcPr>
            <w:tcW w:w="7620" w:type="dxa"/>
          </w:tcPr>
          <w:p w:rsidR="00CA68CE" w:rsidRPr="00A908C9" w:rsidRDefault="00CA68CE" w:rsidP="00A07412">
            <w:pPr>
              <w:jc w:val="both"/>
            </w:pPr>
            <w:r w:rsidRPr="00A908C9">
              <w:t>Лекционная аудитория на 9</w:t>
            </w:r>
            <w:r>
              <w:t>6</w:t>
            </w:r>
            <w:r w:rsidRPr="00A908C9">
              <w:t xml:space="preserve"> посадочных места (</w:t>
            </w:r>
            <w:smartTag w:uri="urn:schemas-microsoft-com:office:smarttags" w:element="metricconverter">
              <w:smartTagPr>
                <w:attr w:name="ProductID" w:val="72 м2"/>
              </w:smartTagPr>
              <w:r w:rsidRPr="00A908C9">
                <w:t>72 м</w:t>
              </w:r>
              <w:r w:rsidRPr="00A908C9">
                <w:rPr>
                  <w:vertAlign w:val="superscript"/>
                </w:rPr>
                <w:t>2</w:t>
              </w:r>
            </w:smartTag>
            <w:r w:rsidRPr="00A908C9">
              <w:t>)</w:t>
            </w:r>
          </w:p>
        </w:tc>
        <w:tc>
          <w:tcPr>
            <w:tcW w:w="1418" w:type="dxa"/>
          </w:tcPr>
          <w:p w:rsidR="00CA68CE" w:rsidRPr="00A908C9" w:rsidRDefault="00CA68CE" w:rsidP="00A07412">
            <w:pPr>
              <w:jc w:val="center"/>
            </w:pPr>
            <w:r w:rsidRPr="00A908C9">
              <w:t>1</w:t>
            </w:r>
          </w:p>
        </w:tc>
      </w:tr>
      <w:tr w:rsidR="00CA68CE" w:rsidRPr="00A908C9" w:rsidTr="00A07412">
        <w:tc>
          <w:tcPr>
            <w:tcW w:w="0" w:type="auto"/>
          </w:tcPr>
          <w:p w:rsidR="00CA68CE" w:rsidRPr="00A908C9" w:rsidRDefault="00CA68CE" w:rsidP="00A07412">
            <w:pPr>
              <w:jc w:val="both"/>
            </w:pPr>
            <w:r w:rsidRPr="00A908C9">
              <w:t>2.</w:t>
            </w:r>
          </w:p>
        </w:tc>
        <w:tc>
          <w:tcPr>
            <w:tcW w:w="7620" w:type="dxa"/>
          </w:tcPr>
          <w:p w:rsidR="00CA68CE" w:rsidRPr="00A908C9" w:rsidRDefault="00CA68CE" w:rsidP="00A07412">
            <w:pPr>
              <w:jc w:val="both"/>
            </w:pPr>
            <w:r w:rsidRPr="00A908C9">
              <w:t xml:space="preserve">Учебные кабинеты (общ.пл. – </w:t>
            </w:r>
            <w:smartTag w:uri="urn:schemas-microsoft-com:office:smarttags" w:element="metricconverter">
              <w:smartTagPr>
                <w:attr w:name="ProductID" w:val="234 м2"/>
              </w:smartTagPr>
              <w:r w:rsidRPr="00A908C9">
                <w:t>234 м</w:t>
              </w:r>
              <w:r w:rsidRPr="00A908C9">
                <w:rPr>
                  <w:vertAlign w:val="superscript"/>
                </w:rPr>
                <w:t>2</w:t>
              </w:r>
            </w:smartTag>
            <w:r w:rsidRPr="00A908C9">
              <w:t>)</w:t>
            </w:r>
          </w:p>
        </w:tc>
        <w:tc>
          <w:tcPr>
            <w:tcW w:w="1418" w:type="dxa"/>
          </w:tcPr>
          <w:p w:rsidR="00CA68CE" w:rsidRPr="00A908C9" w:rsidRDefault="00CA68CE" w:rsidP="00A07412">
            <w:pPr>
              <w:jc w:val="center"/>
            </w:pPr>
            <w:r w:rsidRPr="00A908C9">
              <w:t>6</w:t>
            </w:r>
          </w:p>
        </w:tc>
      </w:tr>
      <w:tr w:rsidR="00CA68CE" w:rsidRPr="00A908C9" w:rsidTr="00A07412">
        <w:tc>
          <w:tcPr>
            <w:tcW w:w="0" w:type="auto"/>
          </w:tcPr>
          <w:p w:rsidR="00CA68CE" w:rsidRPr="00A908C9" w:rsidRDefault="00CA68CE" w:rsidP="00A07412">
            <w:pPr>
              <w:jc w:val="both"/>
            </w:pPr>
            <w:r w:rsidRPr="00A908C9">
              <w:t>3.</w:t>
            </w:r>
          </w:p>
        </w:tc>
        <w:tc>
          <w:tcPr>
            <w:tcW w:w="7620" w:type="dxa"/>
          </w:tcPr>
          <w:p w:rsidR="00CA68CE" w:rsidRPr="00A908C9" w:rsidRDefault="00CA68CE" w:rsidP="00A07412">
            <w:pPr>
              <w:jc w:val="both"/>
            </w:pPr>
            <w:r w:rsidRPr="00A908C9">
              <w:t xml:space="preserve">Компьютеные кабинеты (общ.пл. – </w:t>
            </w:r>
            <w:smartTag w:uri="urn:schemas-microsoft-com:office:smarttags" w:element="metricconverter">
              <w:smartTagPr>
                <w:attr w:name="ProductID" w:val="70 м2"/>
              </w:smartTagPr>
              <w:r w:rsidRPr="00A908C9">
                <w:t>70 м</w:t>
              </w:r>
              <w:r w:rsidRPr="00A908C9">
                <w:rPr>
                  <w:vertAlign w:val="superscript"/>
                </w:rPr>
                <w:t>2</w:t>
              </w:r>
            </w:smartTag>
            <w:r w:rsidRPr="00A908C9">
              <w:t>)</w:t>
            </w:r>
          </w:p>
        </w:tc>
        <w:tc>
          <w:tcPr>
            <w:tcW w:w="1418" w:type="dxa"/>
          </w:tcPr>
          <w:p w:rsidR="00CA68CE" w:rsidRPr="00A908C9" w:rsidRDefault="00CA68CE" w:rsidP="00A07412">
            <w:pPr>
              <w:jc w:val="center"/>
            </w:pPr>
            <w:r w:rsidRPr="00A908C9">
              <w:t>2</w:t>
            </w:r>
          </w:p>
        </w:tc>
      </w:tr>
      <w:tr w:rsidR="00CA68CE" w:rsidRPr="00A908C9" w:rsidTr="00A07412">
        <w:tc>
          <w:tcPr>
            <w:tcW w:w="0" w:type="auto"/>
          </w:tcPr>
          <w:p w:rsidR="00CA68CE" w:rsidRPr="00A908C9" w:rsidRDefault="00CA68CE" w:rsidP="00A07412">
            <w:pPr>
              <w:jc w:val="both"/>
            </w:pPr>
            <w:r w:rsidRPr="00A908C9">
              <w:t>4.</w:t>
            </w:r>
          </w:p>
        </w:tc>
        <w:tc>
          <w:tcPr>
            <w:tcW w:w="7620" w:type="dxa"/>
          </w:tcPr>
          <w:p w:rsidR="00CA68CE" w:rsidRPr="00A908C9" w:rsidRDefault="00CA68CE" w:rsidP="00A07412">
            <w:pPr>
              <w:jc w:val="both"/>
            </w:pPr>
            <w:r w:rsidRPr="00A908C9">
              <w:t xml:space="preserve">Кабинеты зав.кафедрой, доцентов, ассистентов, ординаторов (общ.пл. – </w:t>
            </w:r>
            <w:smartTag w:uri="urn:schemas-microsoft-com:office:smarttags" w:element="metricconverter">
              <w:smartTagPr>
                <w:attr w:name="ProductID" w:val="180 м2"/>
              </w:smartTagPr>
              <w:r w:rsidRPr="00A908C9">
                <w:t>180 м</w:t>
              </w:r>
              <w:r w:rsidRPr="00A908C9">
                <w:rPr>
                  <w:vertAlign w:val="superscript"/>
                </w:rPr>
                <w:t>2</w:t>
              </w:r>
            </w:smartTag>
            <w:r w:rsidRPr="00A908C9">
              <w:t>)</w:t>
            </w:r>
          </w:p>
        </w:tc>
        <w:tc>
          <w:tcPr>
            <w:tcW w:w="1418" w:type="dxa"/>
          </w:tcPr>
          <w:p w:rsidR="00CA68CE" w:rsidRPr="00A908C9" w:rsidRDefault="00CA68CE" w:rsidP="00A07412">
            <w:pPr>
              <w:jc w:val="center"/>
            </w:pPr>
            <w:r w:rsidRPr="00A908C9">
              <w:t>9</w:t>
            </w:r>
          </w:p>
        </w:tc>
      </w:tr>
    </w:tbl>
    <w:p w:rsidR="00CA68CE" w:rsidRPr="00A908C9" w:rsidRDefault="00CA68CE" w:rsidP="00CA68CE">
      <w:pPr>
        <w:jc w:val="both"/>
      </w:pPr>
    </w:p>
    <w:p w:rsidR="00CA68CE" w:rsidRPr="00A908C9" w:rsidRDefault="00CA68CE" w:rsidP="00CA68CE">
      <w:pPr>
        <w:jc w:val="center"/>
      </w:pPr>
      <w:r w:rsidRPr="00A908C9">
        <w:t>Штатное расписание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23"/>
        <w:gridCol w:w="1980"/>
      </w:tblGrid>
      <w:tr w:rsidR="00CA68CE" w:rsidRPr="00A908C9" w:rsidTr="00A07412">
        <w:tc>
          <w:tcPr>
            <w:tcW w:w="0" w:type="auto"/>
          </w:tcPr>
          <w:p w:rsidR="00CA68CE" w:rsidRPr="00A908C9" w:rsidRDefault="00CA68CE" w:rsidP="00A07412">
            <w:pPr>
              <w:jc w:val="both"/>
            </w:pPr>
            <w:r w:rsidRPr="00A908C9">
              <w:t>№</w:t>
            </w:r>
          </w:p>
        </w:tc>
        <w:tc>
          <w:tcPr>
            <w:tcW w:w="7023" w:type="dxa"/>
          </w:tcPr>
          <w:p w:rsidR="00CA68CE" w:rsidRPr="00A908C9" w:rsidRDefault="00CA68CE" w:rsidP="00A07412">
            <w:pPr>
              <w:jc w:val="center"/>
            </w:pPr>
            <w:r w:rsidRPr="00A908C9">
              <w:t>Должность</w:t>
            </w:r>
          </w:p>
        </w:tc>
        <w:tc>
          <w:tcPr>
            <w:tcW w:w="1980" w:type="dxa"/>
          </w:tcPr>
          <w:p w:rsidR="00CA68CE" w:rsidRPr="00A908C9" w:rsidRDefault="00CA68CE" w:rsidP="00A07412">
            <w:pPr>
              <w:jc w:val="center"/>
            </w:pPr>
            <w:r w:rsidRPr="00A908C9">
              <w:t>Количество</w:t>
            </w:r>
          </w:p>
        </w:tc>
      </w:tr>
      <w:tr w:rsidR="00CA68CE" w:rsidRPr="00A908C9" w:rsidTr="00A07412">
        <w:tc>
          <w:tcPr>
            <w:tcW w:w="468" w:type="dxa"/>
          </w:tcPr>
          <w:p w:rsidR="00CA68CE" w:rsidRPr="00A908C9" w:rsidRDefault="00CA68CE" w:rsidP="00A07412">
            <w:pPr>
              <w:jc w:val="both"/>
            </w:pPr>
            <w:r w:rsidRPr="00A908C9">
              <w:t>1</w:t>
            </w:r>
          </w:p>
        </w:tc>
        <w:tc>
          <w:tcPr>
            <w:tcW w:w="7023" w:type="dxa"/>
          </w:tcPr>
          <w:p w:rsidR="00CA68CE" w:rsidRPr="00A908C9" w:rsidRDefault="00CA68CE" w:rsidP="00A07412">
            <w:pPr>
              <w:jc w:val="both"/>
            </w:pPr>
            <w:r w:rsidRPr="00A908C9">
              <w:t>Зав.кафедрой, д.м.н., профессор</w:t>
            </w:r>
          </w:p>
        </w:tc>
        <w:tc>
          <w:tcPr>
            <w:tcW w:w="1980" w:type="dxa"/>
          </w:tcPr>
          <w:p w:rsidR="00CA68CE" w:rsidRPr="00A908C9" w:rsidRDefault="00CA68CE" w:rsidP="00A07412">
            <w:pPr>
              <w:jc w:val="center"/>
            </w:pPr>
            <w:r w:rsidRPr="00A908C9">
              <w:t>1</w:t>
            </w:r>
          </w:p>
        </w:tc>
      </w:tr>
      <w:tr w:rsidR="00CA68CE" w:rsidRPr="00A908C9" w:rsidTr="00A07412">
        <w:tc>
          <w:tcPr>
            <w:tcW w:w="468" w:type="dxa"/>
          </w:tcPr>
          <w:p w:rsidR="00CA68CE" w:rsidRPr="00A908C9" w:rsidRDefault="00CA68CE" w:rsidP="00A07412">
            <w:pPr>
              <w:jc w:val="both"/>
            </w:pPr>
            <w:r w:rsidRPr="00A908C9">
              <w:t>2</w:t>
            </w:r>
          </w:p>
        </w:tc>
        <w:tc>
          <w:tcPr>
            <w:tcW w:w="7023" w:type="dxa"/>
          </w:tcPr>
          <w:p w:rsidR="00CA68CE" w:rsidRPr="00A908C9" w:rsidRDefault="00CA68CE" w:rsidP="00A07412">
            <w:pPr>
              <w:jc w:val="both"/>
            </w:pPr>
            <w:r>
              <w:t>Доцент, д</w:t>
            </w:r>
            <w:r w:rsidRPr="00A908C9">
              <w:t>.м.н.</w:t>
            </w:r>
          </w:p>
        </w:tc>
        <w:tc>
          <w:tcPr>
            <w:tcW w:w="1980" w:type="dxa"/>
          </w:tcPr>
          <w:p w:rsidR="00CA68CE" w:rsidRPr="00A908C9" w:rsidRDefault="00CA68CE" w:rsidP="00A07412">
            <w:pPr>
              <w:jc w:val="center"/>
            </w:pPr>
            <w:r w:rsidRPr="00A908C9">
              <w:t>1</w:t>
            </w:r>
          </w:p>
        </w:tc>
      </w:tr>
      <w:tr w:rsidR="00CA68CE" w:rsidRPr="00A908C9" w:rsidTr="00A07412">
        <w:tc>
          <w:tcPr>
            <w:tcW w:w="468" w:type="dxa"/>
          </w:tcPr>
          <w:p w:rsidR="00CA68CE" w:rsidRPr="00A908C9" w:rsidRDefault="00CA68CE" w:rsidP="00A07412">
            <w:pPr>
              <w:jc w:val="both"/>
            </w:pPr>
            <w:r w:rsidRPr="00A908C9">
              <w:t>4</w:t>
            </w:r>
          </w:p>
        </w:tc>
        <w:tc>
          <w:tcPr>
            <w:tcW w:w="7023" w:type="dxa"/>
          </w:tcPr>
          <w:p w:rsidR="00CA68CE" w:rsidRPr="00A908C9" w:rsidRDefault="00CA68CE" w:rsidP="00A07412">
            <w:pPr>
              <w:jc w:val="both"/>
            </w:pPr>
            <w:r w:rsidRPr="00A908C9">
              <w:t>Доцент, к.</w:t>
            </w:r>
            <w:r>
              <w:t>м.</w:t>
            </w:r>
            <w:r w:rsidRPr="00A908C9">
              <w:t>н.</w:t>
            </w:r>
          </w:p>
        </w:tc>
        <w:tc>
          <w:tcPr>
            <w:tcW w:w="1980" w:type="dxa"/>
          </w:tcPr>
          <w:p w:rsidR="00CA68CE" w:rsidRPr="00A908C9" w:rsidRDefault="00CA68CE" w:rsidP="00A07412">
            <w:pPr>
              <w:jc w:val="center"/>
            </w:pPr>
            <w:r>
              <w:t>2</w:t>
            </w:r>
          </w:p>
        </w:tc>
      </w:tr>
      <w:tr w:rsidR="00CA68CE" w:rsidRPr="00A908C9" w:rsidTr="00A07412">
        <w:tc>
          <w:tcPr>
            <w:tcW w:w="468" w:type="dxa"/>
          </w:tcPr>
          <w:p w:rsidR="00CA68CE" w:rsidRPr="00A908C9" w:rsidRDefault="00CA68CE" w:rsidP="00A07412">
            <w:pPr>
              <w:jc w:val="both"/>
            </w:pPr>
            <w:r w:rsidRPr="00A908C9">
              <w:t>5</w:t>
            </w:r>
          </w:p>
        </w:tc>
        <w:tc>
          <w:tcPr>
            <w:tcW w:w="7023" w:type="dxa"/>
          </w:tcPr>
          <w:p w:rsidR="00CA68CE" w:rsidRPr="00A908C9" w:rsidRDefault="00CA68CE" w:rsidP="00A07412">
            <w:pPr>
              <w:jc w:val="both"/>
            </w:pPr>
            <w:r w:rsidRPr="00A908C9">
              <w:t>Стар</w:t>
            </w:r>
            <w:r>
              <w:t xml:space="preserve">ший </w:t>
            </w:r>
            <w:r w:rsidRPr="00A908C9">
              <w:t>препод., к.</w:t>
            </w:r>
            <w:r>
              <w:t>м.</w:t>
            </w:r>
            <w:r w:rsidRPr="00A908C9">
              <w:t>н.</w:t>
            </w:r>
          </w:p>
        </w:tc>
        <w:tc>
          <w:tcPr>
            <w:tcW w:w="1980" w:type="dxa"/>
          </w:tcPr>
          <w:p w:rsidR="00CA68CE" w:rsidRPr="00A908C9" w:rsidRDefault="00CA68CE" w:rsidP="00A07412">
            <w:pPr>
              <w:jc w:val="center"/>
            </w:pPr>
            <w:r>
              <w:t>1</w:t>
            </w:r>
          </w:p>
        </w:tc>
      </w:tr>
      <w:tr w:rsidR="00CA68CE" w:rsidRPr="00A908C9" w:rsidTr="00A07412">
        <w:tc>
          <w:tcPr>
            <w:tcW w:w="468" w:type="dxa"/>
          </w:tcPr>
          <w:p w:rsidR="00CA68CE" w:rsidRPr="00A908C9" w:rsidRDefault="00CA68CE" w:rsidP="00A07412">
            <w:pPr>
              <w:jc w:val="both"/>
            </w:pPr>
            <w:r w:rsidRPr="00A908C9">
              <w:t>6</w:t>
            </w:r>
          </w:p>
        </w:tc>
        <w:tc>
          <w:tcPr>
            <w:tcW w:w="7023" w:type="dxa"/>
          </w:tcPr>
          <w:p w:rsidR="00CA68CE" w:rsidRPr="00A908C9" w:rsidRDefault="00CA68CE" w:rsidP="00A07412">
            <w:pPr>
              <w:jc w:val="both"/>
            </w:pPr>
            <w:r w:rsidRPr="00A908C9">
              <w:t>Ассистент к.</w:t>
            </w:r>
            <w:r>
              <w:t>м.</w:t>
            </w:r>
            <w:r w:rsidRPr="00A908C9">
              <w:t>н.</w:t>
            </w:r>
          </w:p>
        </w:tc>
        <w:tc>
          <w:tcPr>
            <w:tcW w:w="1980" w:type="dxa"/>
          </w:tcPr>
          <w:p w:rsidR="00CA68CE" w:rsidRPr="00A908C9" w:rsidRDefault="00CA68CE" w:rsidP="00A07412">
            <w:pPr>
              <w:jc w:val="center"/>
            </w:pPr>
            <w:r>
              <w:t>2</w:t>
            </w:r>
          </w:p>
        </w:tc>
      </w:tr>
      <w:tr w:rsidR="00CA68CE" w:rsidRPr="00A908C9" w:rsidTr="00A07412">
        <w:tc>
          <w:tcPr>
            <w:tcW w:w="468" w:type="dxa"/>
          </w:tcPr>
          <w:p w:rsidR="00CA68CE" w:rsidRPr="00A908C9" w:rsidRDefault="00CA68CE" w:rsidP="00A07412">
            <w:pPr>
              <w:jc w:val="both"/>
            </w:pPr>
            <w:r w:rsidRPr="00A908C9">
              <w:t>7</w:t>
            </w:r>
          </w:p>
        </w:tc>
        <w:tc>
          <w:tcPr>
            <w:tcW w:w="7023" w:type="dxa"/>
          </w:tcPr>
          <w:p w:rsidR="00CA68CE" w:rsidRPr="00A908C9" w:rsidRDefault="00CA68CE" w:rsidP="00A07412">
            <w:pPr>
              <w:jc w:val="both"/>
            </w:pPr>
            <w:r w:rsidRPr="00A908C9">
              <w:t>Ассистент без степени</w:t>
            </w:r>
          </w:p>
        </w:tc>
        <w:tc>
          <w:tcPr>
            <w:tcW w:w="1980" w:type="dxa"/>
          </w:tcPr>
          <w:p w:rsidR="00CA68CE" w:rsidRPr="00A908C9" w:rsidRDefault="00CA68CE" w:rsidP="00A07412">
            <w:pPr>
              <w:jc w:val="center"/>
            </w:pPr>
            <w:r>
              <w:t>1</w:t>
            </w:r>
          </w:p>
        </w:tc>
      </w:tr>
      <w:tr w:rsidR="00CA68CE" w:rsidRPr="00A908C9" w:rsidTr="00A07412">
        <w:tc>
          <w:tcPr>
            <w:tcW w:w="468" w:type="dxa"/>
          </w:tcPr>
          <w:p w:rsidR="00CA68CE" w:rsidRPr="00A908C9" w:rsidRDefault="00CA68CE" w:rsidP="00A07412">
            <w:pPr>
              <w:jc w:val="both"/>
            </w:pPr>
            <w:r w:rsidRPr="00A908C9">
              <w:t>8</w:t>
            </w:r>
          </w:p>
        </w:tc>
        <w:tc>
          <w:tcPr>
            <w:tcW w:w="7023" w:type="dxa"/>
          </w:tcPr>
          <w:p w:rsidR="00CA68CE" w:rsidRPr="00A908C9" w:rsidRDefault="00CA68CE" w:rsidP="00A07412">
            <w:pPr>
              <w:jc w:val="both"/>
            </w:pPr>
            <w:r w:rsidRPr="00A908C9">
              <w:t>Ст.лаборант</w:t>
            </w:r>
          </w:p>
        </w:tc>
        <w:tc>
          <w:tcPr>
            <w:tcW w:w="1980" w:type="dxa"/>
          </w:tcPr>
          <w:p w:rsidR="00CA68CE" w:rsidRPr="00A908C9" w:rsidRDefault="00CA68CE" w:rsidP="00A07412">
            <w:pPr>
              <w:jc w:val="center"/>
            </w:pPr>
            <w:r>
              <w:t>1</w:t>
            </w:r>
          </w:p>
        </w:tc>
      </w:tr>
      <w:tr w:rsidR="00CA68CE" w:rsidRPr="00A908C9" w:rsidTr="00A07412">
        <w:tc>
          <w:tcPr>
            <w:tcW w:w="468" w:type="dxa"/>
          </w:tcPr>
          <w:p w:rsidR="00CA68CE" w:rsidRPr="00A908C9" w:rsidRDefault="00CA68CE" w:rsidP="00A07412">
            <w:pPr>
              <w:jc w:val="both"/>
            </w:pPr>
            <w:r w:rsidRPr="00A908C9">
              <w:t>9</w:t>
            </w:r>
          </w:p>
        </w:tc>
        <w:tc>
          <w:tcPr>
            <w:tcW w:w="7023" w:type="dxa"/>
          </w:tcPr>
          <w:p w:rsidR="00CA68CE" w:rsidRPr="00A908C9" w:rsidRDefault="00CA68CE" w:rsidP="00A07412">
            <w:pPr>
              <w:jc w:val="both"/>
            </w:pPr>
            <w:r w:rsidRPr="00A908C9">
              <w:t>Лаборант</w:t>
            </w:r>
          </w:p>
        </w:tc>
        <w:tc>
          <w:tcPr>
            <w:tcW w:w="1980" w:type="dxa"/>
          </w:tcPr>
          <w:p w:rsidR="00CA68CE" w:rsidRPr="00A908C9" w:rsidRDefault="00CA68CE" w:rsidP="00A07412">
            <w:pPr>
              <w:jc w:val="center"/>
            </w:pPr>
            <w:r w:rsidRPr="00A908C9">
              <w:t>2</w:t>
            </w:r>
          </w:p>
        </w:tc>
      </w:tr>
    </w:tbl>
    <w:p w:rsidR="00CA68CE" w:rsidRPr="00A908C9" w:rsidRDefault="00CA68CE" w:rsidP="00CA68CE">
      <w:pPr>
        <w:jc w:val="center"/>
      </w:pPr>
    </w:p>
    <w:p w:rsidR="00CA68CE" w:rsidRPr="00A908C9" w:rsidRDefault="00CA68CE" w:rsidP="00CA68CE">
      <w:pPr>
        <w:jc w:val="center"/>
      </w:pPr>
      <w:r w:rsidRPr="00A908C9">
        <w:t>Дисциплины и курсы, преподаваемые на кафедре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934"/>
      </w:tblGrid>
      <w:tr w:rsidR="00CA68CE" w:rsidRPr="00A908C9" w:rsidTr="00A07412">
        <w:tc>
          <w:tcPr>
            <w:tcW w:w="534" w:type="dxa"/>
          </w:tcPr>
          <w:p w:rsidR="00CA68CE" w:rsidRPr="00A908C9" w:rsidRDefault="00CA68CE" w:rsidP="00A07412">
            <w:pPr>
              <w:jc w:val="both"/>
            </w:pPr>
            <w:r w:rsidRPr="00A908C9">
              <w:t>№</w:t>
            </w:r>
          </w:p>
        </w:tc>
        <w:tc>
          <w:tcPr>
            <w:tcW w:w="8934" w:type="dxa"/>
          </w:tcPr>
          <w:p w:rsidR="00CA68CE" w:rsidRPr="00A908C9" w:rsidRDefault="00CA68CE" w:rsidP="00A07412">
            <w:pPr>
              <w:jc w:val="center"/>
            </w:pPr>
            <w:r w:rsidRPr="00A908C9">
              <w:t>Предмет</w:t>
            </w:r>
          </w:p>
        </w:tc>
      </w:tr>
      <w:tr w:rsidR="00CA68CE" w:rsidRPr="00A908C9" w:rsidTr="00A07412">
        <w:tc>
          <w:tcPr>
            <w:tcW w:w="534" w:type="dxa"/>
          </w:tcPr>
          <w:p w:rsidR="00CA68CE" w:rsidRPr="00A908C9" w:rsidRDefault="00CA68CE" w:rsidP="00A07412">
            <w:pPr>
              <w:jc w:val="both"/>
            </w:pPr>
            <w:r w:rsidRPr="00A908C9">
              <w:t>1</w:t>
            </w:r>
          </w:p>
        </w:tc>
        <w:tc>
          <w:tcPr>
            <w:tcW w:w="8934" w:type="dxa"/>
          </w:tcPr>
          <w:p w:rsidR="00CA68CE" w:rsidRPr="00A908C9" w:rsidRDefault="00CA68CE" w:rsidP="00A07412">
            <w:pPr>
              <w:jc w:val="both"/>
            </w:pPr>
            <w:r w:rsidRPr="00A908C9">
              <w:t xml:space="preserve">Общественное здоровье и здравоохранение – </w:t>
            </w:r>
            <w:r>
              <w:t xml:space="preserve">3, </w:t>
            </w:r>
            <w:r w:rsidRPr="00A908C9">
              <w:t xml:space="preserve">4, 5 и 6 курсы медико-профилактического, </w:t>
            </w:r>
            <w:r>
              <w:t xml:space="preserve">стоматологического, </w:t>
            </w:r>
            <w:r w:rsidRPr="00A908C9">
              <w:t>лечебного и педиатрического факульт</w:t>
            </w:r>
            <w:r w:rsidRPr="00A908C9">
              <w:t>е</w:t>
            </w:r>
            <w:r w:rsidRPr="00A908C9">
              <w:t>тов,</w:t>
            </w:r>
            <w:r>
              <w:t xml:space="preserve"> иностранных студентов,</w:t>
            </w:r>
            <w:r w:rsidRPr="00A908C9">
              <w:t xml:space="preserve"> МВСО</w:t>
            </w:r>
            <w:r>
              <w:t>; 1, 2, 3, 4 курсы по специальностям «Лече</w:t>
            </w:r>
            <w:r>
              <w:t>б</w:t>
            </w:r>
            <w:r>
              <w:t>ное дело», «Акушерское дело», «Фельдшерское дело» СПО.</w:t>
            </w:r>
          </w:p>
        </w:tc>
      </w:tr>
      <w:tr w:rsidR="00CA68CE" w:rsidRPr="00A908C9" w:rsidTr="00A07412">
        <w:tc>
          <w:tcPr>
            <w:tcW w:w="534" w:type="dxa"/>
          </w:tcPr>
          <w:p w:rsidR="00CA68CE" w:rsidRPr="00A908C9" w:rsidRDefault="00CA68CE" w:rsidP="00A07412">
            <w:pPr>
              <w:jc w:val="both"/>
            </w:pPr>
            <w:r>
              <w:t>2</w:t>
            </w:r>
          </w:p>
        </w:tc>
        <w:tc>
          <w:tcPr>
            <w:tcW w:w="8934" w:type="dxa"/>
          </w:tcPr>
          <w:p w:rsidR="00CA68CE" w:rsidRPr="00A908C9" w:rsidRDefault="00CA68CE" w:rsidP="00A07412">
            <w:pPr>
              <w:jc w:val="both"/>
            </w:pPr>
            <w:r>
              <w:t>«</w:t>
            </w:r>
            <w:r w:rsidRPr="004E10AF">
              <w:t>Организация здравоохранения и общественное здоровье» - профессиональная п</w:t>
            </w:r>
            <w:r w:rsidRPr="004E10AF">
              <w:t>е</w:t>
            </w:r>
            <w:r w:rsidRPr="004E10AF">
              <w:t xml:space="preserve">реподготовка </w:t>
            </w:r>
            <w:r>
              <w:t xml:space="preserve">(576 часов) </w:t>
            </w:r>
            <w:r w:rsidRPr="004E10AF">
              <w:t>– для руководителей медицинских организаций  и учре</w:t>
            </w:r>
            <w:r w:rsidRPr="004E10AF">
              <w:t>ж</w:t>
            </w:r>
            <w:r w:rsidRPr="004E10AF">
              <w:t>дений здравоохранения по надзору в сфере защиты прав потребителей и благопол</w:t>
            </w:r>
            <w:r w:rsidRPr="004E10AF">
              <w:t>у</w:t>
            </w:r>
            <w:r w:rsidRPr="004E10AF">
              <w:t>чия человека, заместителей руководителей медицинских организаций и учреждений здравоохранения по надзору в сфере защиты прав потребителей и благополучия ч</w:t>
            </w:r>
            <w:r w:rsidRPr="004E10AF">
              <w:t>е</w:t>
            </w:r>
            <w:r w:rsidRPr="004E10AF">
              <w:t>ловека, врачей-методистов, врачей- статистиков, специалистов системы медици</w:t>
            </w:r>
            <w:r w:rsidRPr="004E10AF">
              <w:t>н</w:t>
            </w:r>
            <w:r w:rsidRPr="004E10AF">
              <w:t>ского страхования, специалистов органов управления здравоохранением всех уро</w:t>
            </w:r>
            <w:r w:rsidRPr="004E10AF">
              <w:t>в</w:t>
            </w:r>
            <w:r w:rsidRPr="004E10AF">
              <w:t>ней,</w:t>
            </w:r>
            <w:r w:rsidRPr="004E10AF">
              <w:rPr>
                <w:b/>
              </w:rPr>
              <w:t xml:space="preserve"> </w:t>
            </w:r>
            <w:r w:rsidRPr="004E10AF">
              <w:t>а также лиц, включенных в резерв кадров на замещение должности руковод</w:t>
            </w:r>
            <w:r w:rsidRPr="004E10AF">
              <w:t>и</w:t>
            </w:r>
            <w:r w:rsidRPr="004E10AF">
              <w:t>теля медицинской организации, органа управления здравоохранен</w:t>
            </w:r>
            <w:r w:rsidRPr="004E10AF">
              <w:t>и</w:t>
            </w:r>
            <w:r w:rsidRPr="004E10AF">
              <w:t>ем.</w:t>
            </w:r>
          </w:p>
        </w:tc>
      </w:tr>
      <w:tr w:rsidR="00CA68CE" w:rsidRPr="00A908C9" w:rsidTr="00A07412">
        <w:tc>
          <w:tcPr>
            <w:tcW w:w="534" w:type="dxa"/>
          </w:tcPr>
          <w:p w:rsidR="00CA68CE" w:rsidRDefault="00CA68CE" w:rsidP="00A07412">
            <w:pPr>
              <w:jc w:val="both"/>
            </w:pPr>
            <w:r>
              <w:t>3</w:t>
            </w:r>
          </w:p>
        </w:tc>
        <w:tc>
          <w:tcPr>
            <w:tcW w:w="8934" w:type="dxa"/>
          </w:tcPr>
          <w:p w:rsidR="00CA68CE" w:rsidRPr="000476BB" w:rsidRDefault="00CA68CE" w:rsidP="00A07412">
            <w:pPr>
              <w:jc w:val="both"/>
            </w:pPr>
            <w:r w:rsidRPr="000476BB">
              <w:t>«Актуальные вопросы организации здравоохранения и общественного здоровья» - пов</w:t>
            </w:r>
            <w:r w:rsidRPr="000476BB">
              <w:t>ы</w:t>
            </w:r>
            <w:r w:rsidRPr="000476BB">
              <w:t>шение квалификации (144 часа) – для главных врачей; заместителей главных врачей; руководителей структурных подразделений (медицинской статистики, о</w:t>
            </w:r>
            <w:r w:rsidRPr="000476BB">
              <w:t>р</w:t>
            </w:r>
            <w:r w:rsidRPr="000476BB">
              <w:t>ганизационно- мет</w:t>
            </w:r>
            <w:r w:rsidRPr="000476BB">
              <w:t>о</w:t>
            </w:r>
            <w:r w:rsidRPr="000476BB">
              <w:t>дического); врачей-методистов; врачей-статистиков.</w:t>
            </w:r>
          </w:p>
        </w:tc>
      </w:tr>
      <w:tr w:rsidR="00CA68CE" w:rsidRPr="00A908C9" w:rsidTr="00A07412">
        <w:tc>
          <w:tcPr>
            <w:tcW w:w="534" w:type="dxa"/>
          </w:tcPr>
          <w:p w:rsidR="00CA68CE" w:rsidRDefault="00CA68CE" w:rsidP="00A07412">
            <w:pPr>
              <w:jc w:val="both"/>
            </w:pPr>
            <w:r>
              <w:t>4</w:t>
            </w:r>
          </w:p>
        </w:tc>
        <w:tc>
          <w:tcPr>
            <w:tcW w:w="8934" w:type="dxa"/>
          </w:tcPr>
          <w:p w:rsidR="00CA68CE" w:rsidRPr="001841DD" w:rsidRDefault="00CA68CE" w:rsidP="00A07412">
            <w:pPr>
              <w:jc w:val="center"/>
            </w:pPr>
            <w:r w:rsidRPr="001841DD">
              <w:t>«Экспертиза контроля качества оказания медицинской помощи» - повышение кв</w:t>
            </w:r>
            <w:r w:rsidRPr="001841DD">
              <w:t>а</w:t>
            </w:r>
            <w:r w:rsidRPr="001841DD">
              <w:t>лификации (72 часа) – для главных врачей; заместителей главных врачей; руковод</w:t>
            </w:r>
            <w:r w:rsidRPr="001841DD">
              <w:t>и</w:t>
            </w:r>
            <w:r>
              <w:t>-</w:t>
            </w:r>
          </w:p>
        </w:tc>
      </w:tr>
    </w:tbl>
    <w:p w:rsidR="00CA68CE" w:rsidRPr="00A908C9" w:rsidRDefault="00CA68CE" w:rsidP="00CA68CE">
      <w:pPr>
        <w:jc w:val="both"/>
      </w:pPr>
    </w:p>
    <w:p w:rsidR="00CA68CE" w:rsidRPr="00701BE2" w:rsidRDefault="00CA68CE" w:rsidP="00CA68CE"/>
    <w:p w:rsidR="00CA68CE" w:rsidRPr="00701BE2" w:rsidRDefault="00CA68CE" w:rsidP="00CA68CE"/>
    <w:p w:rsidR="00CA68CE" w:rsidRPr="00701BE2" w:rsidRDefault="00CA68CE" w:rsidP="00CA68CE"/>
    <w:p w:rsidR="00CA68CE" w:rsidRPr="00701BE2" w:rsidRDefault="00CA68CE" w:rsidP="00CA68CE"/>
    <w:p w:rsidR="00CA68CE" w:rsidRPr="00701BE2" w:rsidRDefault="00CA68CE" w:rsidP="00CA68CE"/>
    <w:p w:rsidR="00CA68CE" w:rsidRPr="00CA68CE" w:rsidRDefault="00CA68CE" w:rsidP="00CA68CE"/>
    <w:p w:rsidR="00CA68CE" w:rsidRPr="00CA68CE" w:rsidRDefault="00CA68CE" w:rsidP="00CA68CE"/>
    <w:p w:rsidR="00CA68CE" w:rsidRPr="00CA68CE" w:rsidRDefault="00CA68CE" w:rsidP="00CA68CE"/>
    <w:p w:rsidR="00CA68CE" w:rsidRDefault="00CA68CE" w:rsidP="00CA68CE">
      <w:pPr>
        <w:rPr>
          <w:sz w:val="2"/>
          <w:szCs w:val="2"/>
        </w:rPr>
        <w:sectPr w:rsidR="00CA68CE" w:rsidSect="007F63C3">
          <w:pgSz w:w="11909" w:h="16838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CA68CE" w:rsidRDefault="00CA68CE" w:rsidP="00CA68CE">
      <w:pPr>
        <w:framePr w:wrap="none" w:vAnchor="page" w:hAnchor="page" w:x="1357" w:y="723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73.5pt">
            <v:imagedata r:id="rId6" r:href="rId7"/>
          </v:shape>
        </w:pict>
      </w:r>
    </w:p>
    <w:p w:rsidR="00CA68CE" w:rsidRPr="007F63C3" w:rsidRDefault="00CA68CE" w:rsidP="00CA68CE">
      <w:pPr>
        <w:pStyle w:val="a7"/>
        <w:framePr w:wrap="none" w:vAnchor="page" w:hAnchor="page" w:x="1366" w:y="9599"/>
        <w:shd w:val="clear" w:color="auto" w:fill="auto"/>
        <w:spacing w:line="220" w:lineRule="exact"/>
        <w:rPr>
          <w:b w:val="0"/>
          <w:sz w:val="24"/>
          <w:szCs w:val="24"/>
        </w:rPr>
      </w:pPr>
      <w:r w:rsidRPr="007F63C3">
        <w:rPr>
          <w:b w:val="0"/>
          <w:sz w:val="24"/>
          <w:szCs w:val="24"/>
        </w:rPr>
        <w:t>Зав.кафедрой общественного здоровья</w:t>
      </w:r>
    </w:p>
    <w:p w:rsidR="00CA68CE" w:rsidRDefault="00CA68CE" w:rsidP="00CA68CE">
      <w:pPr>
        <w:framePr w:wrap="none" w:vAnchor="page" w:hAnchor="page" w:x="1362" w:y="10227"/>
        <w:rPr>
          <w:sz w:val="2"/>
          <w:szCs w:val="2"/>
        </w:rPr>
      </w:pPr>
      <w:r>
        <w:pict>
          <v:shape id="_x0000_i1026" type="#_x0000_t75" style="width:410.25pt;height:160.5pt">
            <v:imagedata r:id="rId8" r:href="rId9"/>
          </v:shape>
        </w:pict>
      </w:r>
    </w:p>
    <w:p w:rsidR="00CA68CE" w:rsidRPr="007F63C3" w:rsidRDefault="00CA68CE" w:rsidP="00CA68CE">
      <w:bookmarkStart w:id="0" w:name="_GoBack"/>
      <w:bookmarkEnd w:id="0"/>
    </w:p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8957"/>
      </w:tblGrid>
      <w:tr w:rsidR="00CA68CE" w:rsidTr="00A07412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CE" w:rsidRDefault="00CA68CE" w:rsidP="00A07412">
            <w:pPr>
              <w:framePr w:w="9494" w:h="1166" w:wrap="none" w:vAnchor="page" w:hAnchor="page" w:x="947" w:y="2575"/>
              <w:rPr>
                <w:sz w:val="10"/>
                <w:szCs w:val="1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CE" w:rsidRDefault="00CA68CE" w:rsidP="00A07412">
            <w:pPr>
              <w:pStyle w:val="a5"/>
              <w:framePr w:w="9494" w:h="1166" w:wrap="none" w:vAnchor="page" w:hAnchor="page" w:x="947" w:y="2575"/>
              <w:shd w:val="clear" w:color="auto" w:fill="auto"/>
              <w:spacing w:line="278" w:lineRule="exact"/>
            </w:pPr>
            <w:r>
              <w:t>телей структурных подразделений (медицинской статистики, организационно- ме</w:t>
            </w:r>
            <w:r>
              <w:softHyphen/>
              <w:t>тодического); врачей-методистов; врачей-статистиков.</w:t>
            </w:r>
          </w:p>
        </w:tc>
      </w:tr>
      <w:tr w:rsidR="00CA68CE" w:rsidTr="00A0741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8CE" w:rsidRDefault="00CA68CE" w:rsidP="00A07412">
            <w:pPr>
              <w:pStyle w:val="a5"/>
              <w:framePr w:w="9494" w:h="1166" w:wrap="none" w:vAnchor="page" w:hAnchor="page" w:x="947" w:y="2575"/>
              <w:shd w:val="clear" w:color="auto" w:fill="auto"/>
              <w:spacing w:line="220" w:lineRule="exact"/>
              <w:ind w:left="120"/>
              <w:jc w:val="left"/>
            </w:pPr>
            <w:r>
              <w:t>5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8CE" w:rsidRDefault="00CA68CE" w:rsidP="00A07412">
            <w:pPr>
              <w:pStyle w:val="a5"/>
              <w:framePr w:w="9494" w:h="1166" w:wrap="none" w:vAnchor="page" w:hAnchor="page" w:x="947" w:y="2575"/>
              <w:shd w:val="clear" w:color="auto" w:fill="auto"/>
              <w:spacing w:line="283" w:lineRule="exact"/>
            </w:pPr>
            <w:r>
              <w:t>«Экспертиза временной нетрудоспособности» - повышение квалификации (72 часа) - для врачей всех специальностей.</w:t>
            </w:r>
          </w:p>
        </w:tc>
      </w:tr>
    </w:tbl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CA68CE" w:rsidRPr="007F63C3" w:rsidRDefault="00CA68CE" w:rsidP="00CA68CE"/>
    <w:p w:rsidR="00FC5A0E" w:rsidRDefault="00FC5A0E"/>
    <w:sectPr w:rsidR="00FC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32C89"/>
    <w:multiLevelType w:val="multilevel"/>
    <w:tmpl w:val="D384E6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F3"/>
    <w:rsid w:val="004104F3"/>
    <w:rsid w:val="00CA68CE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33F0A-8F1B-4347-B222-88984839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aliases w:val="Не полужирный,Интервал 0 pt,Основной текст + Полужирный"/>
    <w:basedOn w:val="a0"/>
    <w:rsid w:val="00CA68CE"/>
    <w:rPr>
      <w:rFonts w:ascii="Times New Roman" w:hAnsi="Times New Roman" w:cs="Times New Roman"/>
      <w:spacing w:val="4"/>
      <w:sz w:val="20"/>
      <w:szCs w:val="20"/>
      <w:u w:val="none"/>
    </w:rPr>
  </w:style>
  <w:style w:type="paragraph" w:styleId="a3">
    <w:name w:val="List Paragraph"/>
    <w:basedOn w:val="a"/>
    <w:qFormat/>
    <w:rsid w:val="00CA6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5"/>
    <w:rsid w:val="00CA68CE"/>
    <w:rPr>
      <w:spacing w:val="-6"/>
      <w:shd w:val="clear" w:color="auto" w:fill="FFFFFF"/>
    </w:rPr>
  </w:style>
  <w:style w:type="paragraph" w:styleId="a5">
    <w:name w:val="Body Text"/>
    <w:basedOn w:val="a"/>
    <w:link w:val="a4"/>
    <w:rsid w:val="00CA68CE"/>
    <w:pPr>
      <w:widowControl w:val="0"/>
      <w:shd w:val="clear" w:color="auto" w:fill="FFFFFF"/>
      <w:spacing w:after="840" w:line="322" w:lineRule="exact"/>
      <w:jc w:val="center"/>
    </w:pPr>
    <w:rPr>
      <w:rFonts w:asciiTheme="minorHAnsi" w:eastAsiaTheme="minorHAnsi" w:hAnsiTheme="minorHAnsi" w:cstheme="minorBidi"/>
      <w:spacing w:val="-6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A6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ись к картинке_"/>
    <w:basedOn w:val="a0"/>
    <w:link w:val="a7"/>
    <w:rsid w:val="00CA68CE"/>
    <w:rPr>
      <w:b/>
      <w:bCs/>
      <w:spacing w:val="-4"/>
      <w:sz w:val="21"/>
      <w:szCs w:val="2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CA68C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4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CA68CE"/>
    <w:rPr>
      <w:b/>
      <w:bCs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A68CE"/>
    <w:rPr>
      <w:b/>
      <w:bCs/>
      <w:spacing w:val="6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8CE"/>
    <w:pPr>
      <w:widowControl w:val="0"/>
      <w:shd w:val="clear" w:color="auto" w:fill="FFFFFF"/>
      <w:spacing w:before="1500" w:after="54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file:///D:\..\media\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..\media\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2702</Words>
  <Characters>15406</Characters>
  <Application>Microsoft Office Word</Application>
  <DocSecurity>0</DocSecurity>
  <Lines>128</Lines>
  <Paragraphs>36</Paragraphs>
  <ScaleCrop>false</ScaleCrop>
  <Company>АГМА</Company>
  <LinksUpToDate>false</LinksUpToDate>
  <CharactersWithSpaces>18072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ws368usr</dc:creator>
  <cp:keywords/>
  <dc:description/>
  <cp:lastModifiedBy>ws368usr</cp:lastModifiedBy>
  <cp:revision>2</cp:revision>
  <dcterms:created xsi:type="dcterms:W3CDTF">2015-05-25T07:38:00Z</dcterms:created>
  <dcterms:modified xsi:type="dcterms:W3CDTF">2015-05-25T07:39:00Z</dcterms:modified>
</cp:coreProperties>
</file>