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C9" w:rsidRDefault="007D37A0">
      <w:pPr>
        <w:shd w:val="clear" w:color="auto" w:fill="FFFFFF"/>
        <w:spacing w:line="240" w:lineRule="atLeast"/>
        <w:ind w:left="8789"/>
        <w:jc w:val="center"/>
      </w:pPr>
      <w:bookmarkStart w:id="0" w:name="_GoBack"/>
      <w:bookmarkEnd w:id="0"/>
      <w:proofErr w:type="gramStart"/>
      <w:r>
        <w:t>проект</w:t>
      </w:r>
      <w:proofErr w:type="gramEnd"/>
    </w:p>
    <w:p w:rsidR="00177BC9" w:rsidRDefault="00177BC9">
      <w:pPr>
        <w:shd w:val="clear" w:color="auto" w:fill="FFFFFF"/>
        <w:spacing w:line="240" w:lineRule="atLeast"/>
        <w:rPr>
          <w:sz w:val="24"/>
          <w:szCs w:val="24"/>
        </w:rPr>
      </w:pPr>
    </w:p>
    <w:p w:rsidR="00177BC9" w:rsidRDefault="007D37A0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  <w:sz w:val="24"/>
          <w:szCs w:val="24"/>
        </w:rPr>
        <w:t>П А С П О Р Т</w:t>
      </w:r>
    </w:p>
    <w:p w:rsidR="00177BC9" w:rsidRDefault="00177BC9">
      <w:pPr>
        <w:shd w:val="clear" w:color="auto" w:fill="FFFFFF"/>
        <w:spacing w:line="120" w:lineRule="exact"/>
        <w:jc w:val="center"/>
        <w:rPr>
          <w:b/>
          <w:sz w:val="24"/>
          <w:szCs w:val="24"/>
        </w:rPr>
      </w:pPr>
    </w:p>
    <w:p w:rsidR="00177BC9" w:rsidRDefault="007D37A0">
      <w:pPr>
        <w:shd w:val="clear" w:color="auto" w:fill="FFFFFF"/>
        <w:spacing w:line="240" w:lineRule="atLeast"/>
        <w:jc w:val="center"/>
      </w:pPr>
      <w:proofErr w:type="gramStart"/>
      <w:r>
        <w:rPr>
          <w:b/>
          <w:sz w:val="24"/>
          <w:szCs w:val="24"/>
        </w:rPr>
        <w:t>регионального</w:t>
      </w:r>
      <w:proofErr w:type="gramEnd"/>
      <w:r>
        <w:rPr>
          <w:b/>
          <w:sz w:val="24"/>
          <w:szCs w:val="24"/>
        </w:rPr>
        <w:t xml:space="preserve"> проекта</w:t>
      </w:r>
      <w:r>
        <w:rPr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u w:val="single"/>
        </w:rPr>
        <w:t>(Астраханская область)</w:t>
      </w:r>
    </w:p>
    <w:p w:rsidR="00177BC9" w:rsidRDefault="00177BC9">
      <w:pPr>
        <w:shd w:val="clear" w:color="auto" w:fill="FFFFFF"/>
        <w:spacing w:line="240" w:lineRule="exact"/>
        <w:rPr>
          <w:b/>
          <w:bCs/>
          <w:sz w:val="24"/>
          <w:szCs w:val="24"/>
          <w:u w:val="single"/>
        </w:rPr>
      </w:pPr>
    </w:p>
    <w:p w:rsidR="00177BC9" w:rsidRDefault="007D37A0">
      <w:pPr>
        <w:spacing w:line="240" w:lineRule="atLeast"/>
        <w:jc w:val="center"/>
        <w:rPr>
          <w:sz w:val="24"/>
          <w:szCs w:val="24"/>
        </w:rPr>
      </w:pPr>
      <w:bookmarkStart w:id="1" w:name="_Hlk517277146"/>
      <w:r>
        <w:rPr>
          <w:b/>
          <w:color w:val="000000"/>
          <w:sz w:val="24"/>
          <w:szCs w:val="24"/>
        </w:rPr>
        <w:t>«</w:t>
      </w:r>
      <w:bookmarkEnd w:id="1"/>
      <w:r>
        <w:rPr>
          <w:rFonts w:eastAsia="Arial Unicode MS"/>
          <w:b/>
          <w:color w:val="000000"/>
          <w:sz w:val="24"/>
          <w:szCs w:val="24"/>
        </w:rPr>
        <w:t>Развитие первичной медико-санитарной помощи»</w:t>
      </w:r>
    </w:p>
    <w:p w:rsidR="00177BC9" w:rsidRDefault="00177BC9">
      <w:pPr>
        <w:shd w:val="clear" w:color="auto" w:fill="FFFFFF"/>
        <w:spacing w:line="240" w:lineRule="atLeast"/>
        <w:jc w:val="center"/>
        <w:rPr>
          <w:b/>
          <w:i/>
          <w:color w:val="000000"/>
          <w:sz w:val="24"/>
          <w:szCs w:val="24"/>
        </w:rPr>
      </w:pPr>
    </w:p>
    <w:p w:rsidR="00177BC9" w:rsidRDefault="00177BC9">
      <w:pPr>
        <w:shd w:val="clear" w:color="auto" w:fill="FFFFFF"/>
        <w:spacing w:line="240" w:lineRule="atLeast"/>
        <w:jc w:val="center"/>
        <w:rPr>
          <w:b/>
          <w:i/>
          <w:color w:val="000000"/>
          <w:sz w:val="24"/>
          <w:szCs w:val="24"/>
        </w:rPr>
      </w:pPr>
    </w:p>
    <w:p w:rsidR="00177BC9" w:rsidRDefault="007D37A0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1. Основные положения</w:t>
      </w:r>
    </w:p>
    <w:p w:rsidR="00177BC9" w:rsidRDefault="00177BC9">
      <w:pPr>
        <w:shd w:val="clear" w:color="auto" w:fill="FFFFFF"/>
        <w:spacing w:line="240" w:lineRule="exact"/>
        <w:rPr>
          <w:sz w:val="24"/>
          <w:szCs w:val="24"/>
        </w:rPr>
      </w:pPr>
    </w:p>
    <w:tbl>
      <w:tblPr>
        <w:tblW w:w="5000" w:type="pct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108"/>
        <w:gridCol w:w="3635"/>
        <w:gridCol w:w="2592"/>
        <w:gridCol w:w="3225"/>
      </w:tblGrid>
      <w:tr w:rsidR="00177BC9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приоритетного проекта</w:t>
            </w:r>
          </w:p>
        </w:tc>
        <w:tc>
          <w:tcPr>
            <w:tcW w:w="94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Приоритетный проект в сфере здравоохранения</w:t>
            </w:r>
          </w:p>
        </w:tc>
      </w:tr>
      <w:tr w:rsidR="00177BC9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медико-санитарная помощь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  <w:jc w:val="left"/>
            </w:pPr>
            <w:r>
              <w:rPr>
                <w:sz w:val="24"/>
                <w:szCs w:val="24"/>
              </w:rPr>
              <w:t>01.10.2018 – 31.12.2024</w:t>
            </w:r>
          </w:p>
        </w:tc>
      </w:tr>
      <w:tr w:rsidR="00177BC9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4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</w:pPr>
            <w:r>
              <w:rPr>
                <w:i/>
                <w:iCs/>
                <w:sz w:val="24"/>
                <w:szCs w:val="24"/>
              </w:rPr>
              <w:t xml:space="preserve">Султанов Расул </w:t>
            </w:r>
            <w:proofErr w:type="spellStart"/>
            <w:r>
              <w:rPr>
                <w:i/>
                <w:iCs/>
                <w:sz w:val="24"/>
                <w:szCs w:val="24"/>
              </w:rPr>
              <w:t>Джанбекович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- Вице губернатор — председатель Правительства Астраханской области </w:t>
            </w:r>
          </w:p>
        </w:tc>
      </w:tr>
      <w:tr w:rsidR="00177BC9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after="60" w:line="240" w:lineRule="atLeast"/>
              <w:jc w:val="left"/>
            </w:pPr>
            <w:r>
              <w:rPr>
                <w:sz w:val="24"/>
                <w:szCs w:val="24"/>
              </w:rPr>
              <w:t>Старшее должностное лицо</w:t>
            </w:r>
          </w:p>
        </w:tc>
        <w:tc>
          <w:tcPr>
            <w:tcW w:w="94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Султанов Расул </w:t>
            </w:r>
            <w:proofErr w:type="spellStart"/>
            <w:r>
              <w:rPr>
                <w:i/>
                <w:iCs/>
                <w:sz w:val="24"/>
                <w:szCs w:val="24"/>
              </w:rPr>
              <w:t>Джанбекович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- Вице губернатор — председатель Правительства Астраханской области </w:t>
            </w:r>
          </w:p>
        </w:tc>
      </w:tr>
      <w:tr w:rsidR="00177BC9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4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</w:pPr>
            <w:proofErr w:type="spellStart"/>
            <w:r>
              <w:rPr>
                <w:i/>
                <w:iCs/>
                <w:sz w:val="24"/>
                <w:szCs w:val="24"/>
              </w:rPr>
              <w:t>Джуваляков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Павел Георгиевич -Министр здравоохранения Астраханской области </w:t>
            </w:r>
          </w:p>
        </w:tc>
      </w:tr>
      <w:tr w:rsidR="00177BC9">
        <w:trPr>
          <w:cantSplit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4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</w:pPr>
            <w:r>
              <w:rPr>
                <w:i/>
                <w:iCs/>
                <w:sz w:val="24"/>
                <w:szCs w:val="24"/>
              </w:rPr>
              <w:t xml:space="preserve">Степина Наталья Анатольевна -Заместитель министра здравоохранения Астраханской области </w:t>
            </w:r>
          </w:p>
        </w:tc>
      </w:tr>
      <w:tr w:rsidR="00177BC9">
        <w:trPr>
          <w:cantSplit/>
          <w:trHeight w:val="748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4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i/>
                <w:szCs w:val="28"/>
              </w:rPr>
            </w:pPr>
            <w:r>
              <w:rPr>
                <w:i/>
                <w:sz w:val="24"/>
                <w:szCs w:val="24"/>
              </w:rPr>
              <w:t>Постановление Правительства Астраханской области от 10.09.2014 №371-П «О государственной программе «Развитие здравоохранения Астраханской области»</w:t>
            </w:r>
          </w:p>
          <w:p w:rsidR="00177BC9" w:rsidRDefault="007D37A0">
            <w:pPr>
              <w:shd w:val="clear" w:color="auto" w:fill="FFFFFF"/>
              <w:spacing w:line="240" w:lineRule="atLeast"/>
              <w:jc w:val="left"/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Программа, утвержденная Правительством Астраханской области 10.09.2014 № 368-П "Развитие сельского хозяйства, пищевой и рыбной промышленности Астраханской области" (с изменениями на 23 апреля 2018 года)</w:t>
            </w:r>
          </w:p>
        </w:tc>
      </w:tr>
    </w:tbl>
    <w:p w:rsidR="00177BC9" w:rsidRDefault="007D37A0">
      <w:pPr>
        <w:spacing w:line="240" w:lineRule="atLeast"/>
        <w:jc w:val="center"/>
        <w:rPr>
          <w:color w:val="000000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2. Цель и показатели регионального проекта</w:t>
      </w:r>
    </w:p>
    <w:p w:rsidR="00177BC9" w:rsidRDefault="00177BC9">
      <w:pPr>
        <w:spacing w:line="240" w:lineRule="atLeast"/>
        <w:jc w:val="center"/>
        <w:rPr>
          <w:color w:val="000000"/>
          <w:sz w:val="24"/>
          <w:szCs w:val="24"/>
        </w:rPr>
      </w:pPr>
    </w:p>
    <w:tbl>
      <w:tblPr>
        <w:tblW w:w="4950" w:type="pct"/>
        <w:tblInd w:w="-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3375"/>
        <w:gridCol w:w="1966"/>
        <w:gridCol w:w="1267"/>
        <w:gridCol w:w="1265"/>
        <w:gridCol w:w="843"/>
        <w:gridCol w:w="841"/>
        <w:gridCol w:w="844"/>
        <w:gridCol w:w="840"/>
        <w:gridCol w:w="845"/>
        <w:gridCol w:w="840"/>
        <w:gridCol w:w="904"/>
      </w:tblGrid>
      <w:tr w:rsidR="00177BC9">
        <w:trPr>
          <w:trHeight w:val="1047"/>
        </w:trPr>
        <w:tc>
          <w:tcPr>
            <w:tcW w:w="1442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white"/>
              </w:rPr>
              <w:t>Завершение формирования сети медицинских организаций первичного звена здравоохранения; о</w:t>
            </w:r>
            <w:r>
              <w:rPr>
                <w:b/>
                <w:bCs/>
                <w:color w:val="000000"/>
                <w:sz w:val="24"/>
                <w:szCs w:val="24"/>
              </w:rPr>
              <w:t>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пациентов.</w:t>
            </w:r>
          </w:p>
        </w:tc>
      </w:tr>
      <w:tr w:rsidR="00177BC9"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9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Период, год</w:t>
            </w:r>
          </w:p>
        </w:tc>
      </w:tr>
      <w:tr w:rsidR="00177BC9">
        <w:trPr>
          <w:trHeight w:val="322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177BC9"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177BC9">
        <w:trPr>
          <w:trHeight w:val="13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before="60" w:after="60" w:line="240" w:lineRule="atLeast"/>
            </w:pPr>
            <w:r>
              <w:rPr>
                <w:b/>
                <w:sz w:val="24"/>
                <w:szCs w:val="24"/>
              </w:rPr>
              <w:t>Целевой показатель: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число населенных пунктов с численностью населения свыше 100 человек, по данным геоинформационной системы Минздрава России, находящихся вне зоны доступности* от медицинской организации или ее структурного подразделения, оказывающих первичную медико-санитарную помощь, единиц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BC9">
        <w:trPr>
          <w:trHeight w:val="96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Охват всех граждан профилактическими медицинскими осмотрами, %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основной</w:t>
            </w:r>
            <w:proofErr w:type="gram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77BC9">
        <w:trPr>
          <w:trHeight w:val="96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Число граждан, прошедших профилактические осмотры, млн. чел.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дополнительный</w:t>
            </w:r>
            <w:proofErr w:type="gram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0,90</w:t>
            </w:r>
          </w:p>
        </w:tc>
      </w:tr>
      <w:tr w:rsidR="00177BC9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tabs>
                <w:tab w:val="left" w:pos="969"/>
              </w:tabs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Доля медицинских организаций, участвующих в создании и тиражировании «Новой модели медицинской организации, оказывающей первичную </w:t>
            </w: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медико-санитарную помощь» от общего количества медицинских организаций, оказывающих данный вид помощи, %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основной</w:t>
            </w:r>
            <w:proofErr w:type="gram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3,9%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34,5%</w:t>
            </w:r>
          </w:p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(95% дет)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36,5%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41,3%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47,7%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54,2%</w:t>
            </w:r>
          </w:p>
        </w:tc>
      </w:tr>
      <w:tr w:rsidR="00177BC9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Доля граждан, осуществивших запись к врачам с использованием личного кабинета пациента «Мое здоровье» на Едином портале государственных и муниципальных услуг, которые могли реализовать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самозапись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к врачам в сроки, установленные программой государственных гарантий бесплатного оказания гражданам медицинской помощи, от общего количества граждан, осуществивших запись к врачам с использованием личном кабинете пациента «Мое здоровье» на Едином портале государственных и муниципальных услуг, %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6"/>
                <w:szCs w:val="26"/>
              </w:rPr>
            </w:pPr>
            <w:r>
              <w:rPr>
                <w:rFonts w:eastAsia="Arial Unicode MS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77BC9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ежегодно, %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дополнительный</w:t>
            </w:r>
            <w:proofErr w:type="gram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color w:val="CE181E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7BC9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Доля лиц, госпитализированных по экстренным показаниям в течение первых суток, %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дополнительный</w:t>
            </w:r>
            <w:proofErr w:type="gram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  <w:rPr>
                <w:rFonts w:eastAsia="Arial Unicode MS"/>
                <w:color w:val="CE181E"/>
                <w:sz w:val="26"/>
                <w:szCs w:val="26"/>
                <w:highlight w:val="yellow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77BC9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Количество офисов по защите прав застрахованных лиц каждой страховой медицинской организации, открытых на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территории  Астраханской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области   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дополнительный</w:t>
            </w:r>
            <w:proofErr w:type="gramEnd"/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7BC9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</w:tbl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7D37A0">
      <w:pPr>
        <w:spacing w:line="240" w:lineRule="atLeast"/>
        <w:jc w:val="center"/>
      </w:pPr>
      <w:r>
        <w:rPr>
          <w:color w:val="000000"/>
          <w:sz w:val="24"/>
          <w:szCs w:val="24"/>
        </w:rPr>
        <w:t>3. Задачи и результаты регионального проекта</w:t>
      </w:r>
      <w:r>
        <w:br w:type="page"/>
      </w:r>
    </w:p>
    <w:tbl>
      <w:tblPr>
        <w:tblW w:w="14750" w:type="dxa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86"/>
        <w:gridCol w:w="8525"/>
        <w:gridCol w:w="5439"/>
      </w:tblGrid>
      <w:tr w:rsidR="00177BC9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pageBreakBefore/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177BC9">
        <w:trPr>
          <w:trHeight w:val="615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jc w:val="center"/>
            </w:pPr>
            <w:bookmarkStart w:id="2" w:name="__DdeLink__14945_3914597522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учётом необходимости строительства врачебных амбулаторий, фельдшерских и фельдшерско-акушерских пунктов в населённых пунктах с численностью населения от 100 человек до 2 тыс. человек, а также с учётом использования мобильных медицинских комплексов в населённых пунктах с численностью населения менее 100 человек; о</w:t>
            </w:r>
            <w:bookmarkEnd w:id="2"/>
            <w:r>
              <w:rPr>
                <w:b/>
                <w:bCs/>
                <w:color w:val="000000"/>
                <w:sz w:val="24"/>
                <w:szCs w:val="24"/>
              </w:rPr>
              <w:t>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помощь.</w:t>
            </w:r>
          </w:p>
        </w:tc>
      </w:tr>
      <w:tr w:rsidR="00177BC9">
        <w:trPr>
          <w:trHeight w:val="6458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Создано в 2018 году 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фельдшерско-акушерских пункта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ФАП п.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Нартовский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(Приволжский район) Фельдшерско-акушерский пункт отсутствует. Ч</w:t>
            </w:r>
            <w:r>
              <w:rPr>
                <w:color w:val="000000"/>
                <w:sz w:val="24"/>
                <w:szCs w:val="24"/>
              </w:rPr>
              <w:t xml:space="preserve">исленность обслуживаемого населения согласно </w:t>
            </w:r>
            <w:proofErr w:type="spellStart"/>
            <w:r>
              <w:rPr>
                <w:color w:val="000000"/>
                <w:sz w:val="24"/>
                <w:szCs w:val="24"/>
              </w:rPr>
              <w:t>геосистеме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- 431 </w:t>
            </w:r>
            <w:proofErr w:type="spellStart"/>
            <w:r>
              <w:rPr>
                <w:color w:val="000000"/>
                <w:sz w:val="24"/>
                <w:szCs w:val="24"/>
              </w:rPr>
              <w:t>человк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Расстояние до ближайшей медицинской организации (домовое хозяйство) 13,2 км в п. </w:t>
            </w:r>
            <w:proofErr w:type="gramStart"/>
            <w:r>
              <w:rPr>
                <w:color w:val="000000"/>
                <w:sz w:val="24"/>
                <w:szCs w:val="24"/>
              </w:rPr>
              <w:t>Эрле .</w:t>
            </w:r>
            <w:proofErr w:type="gramEnd"/>
          </w:p>
          <w:p w:rsidR="00177BC9" w:rsidRDefault="007D37A0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ФАП с. Веселая грива (Приволжский район)</w:t>
            </w:r>
            <w:r>
              <w:rPr>
                <w:color w:val="000000"/>
                <w:sz w:val="24"/>
                <w:szCs w:val="24"/>
              </w:rPr>
              <w:t xml:space="preserve"> Фельдшерско-</w:t>
            </w:r>
            <w:proofErr w:type="gramStart"/>
            <w:r>
              <w:rPr>
                <w:color w:val="000000"/>
                <w:sz w:val="24"/>
                <w:szCs w:val="24"/>
              </w:rPr>
              <w:t>акушерский  пункт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отсутствует. Численность обслуживаемого населения согласно </w:t>
            </w:r>
            <w:proofErr w:type="spellStart"/>
            <w:r>
              <w:rPr>
                <w:color w:val="000000"/>
                <w:sz w:val="24"/>
                <w:szCs w:val="24"/>
              </w:rPr>
              <w:t>геосистеме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— 302 человека. Расстояние до ближайшей медицинской организации ФАП п. </w:t>
            </w:r>
            <w:proofErr w:type="spellStart"/>
            <w:r>
              <w:rPr>
                <w:color w:val="000000"/>
                <w:sz w:val="24"/>
                <w:szCs w:val="24"/>
              </w:rPr>
              <w:t>Чилимный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радиусу — 3,66км, по дороге -54,58 км.</w:t>
            </w:r>
          </w:p>
          <w:p w:rsidR="00177BC9" w:rsidRDefault="007D37A0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ФАП п. Верблюжий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Фельдшерско-акушерский пункт отсутствует. Численность обслуживаемого населения — 250 </w:t>
            </w:r>
            <w:proofErr w:type="gramStart"/>
            <w:r>
              <w:rPr>
                <w:color w:val="000000"/>
                <w:sz w:val="24"/>
                <w:szCs w:val="24"/>
              </w:rPr>
              <w:t>человек,.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Расстояние до ближайшей медицинской организации — ФАП с. Удачное, 7,5 км.  </w:t>
            </w:r>
          </w:p>
          <w:p w:rsidR="00177BC9" w:rsidRDefault="007D37A0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ФАП п.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Камышово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Лиманский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 </w:t>
            </w:r>
            <w:r>
              <w:rPr>
                <w:color w:val="000000"/>
                <w:sz w:val="24"/>
                <w:szCs w:val="24"/>
              </w:rPr>
              <w:t>Фельдшерско-акушерский пункт отсутствует. Численность обслуживаемого населения- 560 человек.  Расстояние до ближайшей медицинской организации п. Яр-Базар — 3,99 км. (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ветхом состоянии, нет медицинского работника)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Функционируют в 2019 году </w:t>
            </w:r>
            <w:proofErr w:type="gramStart"/>
            <w:r>
              <w:rPr>
                <w:color w:val="000000"/>
                <w:sz w:val="24"/>
                <w:szCs w:val="24"/>
                <w:highlight w:val="yellow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 фельдшерско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-акушерских пунктов, врачебные амбулатории </w:t>
            </w:r>
            <w:r>
              <w:rPr>
                <w:sz w:val="24"/>
                <w:szCs w:val="24"/>
              </w:rPr>
              <w:t xml:space="preserve">оснащенные в соответствии с Положением об организации оказания первичной медико-санитарной помощи взрослому населению, утвержденного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  15.05.2012 № 543н (далее – Положение).</w:t>
            </w:r>
            <w:r>
              <w:rPr>
                <w:color w:val="000000"/>
                <w:sz w:val="24"/>
                <w:szCs w:val="24"/>
              </w:rPr>
              <w:t xml:space="preserve"> Обеспечена доступность первичной медико-санитарной помощи в населенных пунктах с численностью населения от 101 до 2 000 человек,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организации, оказывающей первичную медико-санитарную помощь.</w:t>
            </w:r>
          </w:p>
        </w:tc>
      </w:tr>
      <w:tr w:rsidR="00177BC9">
        <w:trPr>
          <w:trHeight w:val="6458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Создано в 2019 году 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фельдшерско-акушерских пунктов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>1. ФАП Алексеевка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Камызякский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 </w:t>
            </w:r>
            <w:r>
              <w:rPr>
                <w:color w:val="000000"/>
                <w:sz w:val="24"/>
                <w:szCs w:val="24"/>
              </w:rPr>
              <w:t xml:space="preserve">Фельдшерско-акушерский пункт отсутствует. Численность обслуживаемого населения согласно </w:t>
            </w:r>
            <w:proofErr w:type="spellStart"/>
            <w:r>
              <w:rPr>
                <w:color w:val="000000"/>
                <w:sz w:val="24"/>
                <w:szCs w:val="24"/>
              </w:rPr>
              <w:t>геосистеме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194 человека. Расстояние до ближайшей медицинской организации (ФАП с. </w:t>
            </w:r>
            <w:proofErr w:type="spellStart"/>
            <w:r>
              <w:rPr>
                <w:color w:val="000000"/>
                <w:sz w:val="24"/>
                <w:szCs w:val="24"/>
              </w:rPr>
              <w:t>Самосделка</w:t>
            </w:r>
            <w:proofErr w:type="spellEnd"/>
            <w:r>
              <w:rPr>
                <w:color w:val="000000"/>
                <w:sz w:val="24"/>
                <w:szCs w:val="24"/>
              </w:rPr>
              <w:t>) — 14 км. Поселок располагается на острове. Отсутствует муниципальное транспортное сообщение. Паром отсутствует.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ФАП п.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Тальниковый  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Красноярский район)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Фельдшерско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акушерский пункт отсутствует. Численность населения 507 человек. Расстояние до ближайшей медицинской организации (кабинет ВОП —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Новоурусовка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— 5,0 км). При построении ФАП в данном населенном пункте, закрывается по геоинформационному показателю населенный пункт, расположенный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3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 xml:space="preserve">,5 км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3. п.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Аллайский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растояние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от него до ближайшего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ФАПа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15,5 км) </w:t>
            </w:r>
            <w:r>
              <w:rPr>
                <w:color w:val="000000"/>
                <w:sz w:val="24"/>
                <w:szCs w:val="24"/>
              </w:rPr>
              <w:t>с количеством проживающего населения 224 человека. Имеются подготовленные медицинские кадры.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b/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Яманцуг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(Приволжский район) </w:t>
            </w:r>
            <w:r>
              <w:rPr>
                <w:color w:val="000000"/>
                <w:sz w:val="24"/>
                <w:szCs w:val="24"/>
              </w:rPr>
              <w:t xml:space="preserve">Фельдшерско-акушерский пункт отсутствует. Численность обслуживаемого населения 458 человек. Расстояние до ближайшей медицинской организации (Поликлиника № 2 с. </w:t>
            </w:r>
            <w:proofErr w:type="spellStart"/>
            <w:r>
              <w:rPr>
                <w:color w:val="000000"/>
                <w:sz w:val="24"/>
                <w:szCs w:val="24"/>
              </w:rPr>
              <w:t>Началово</w:t>
            </w:r>
            <w:proofErr w:type="spellEnd"/>
            <w:r>
              <w:rPr>
                <w:color w:val="000000"/>
                <w:sz w:val="24"/>
                <w:szCs w:val="24"/>
              </w:rPr>
              <w:t>) - 6,66 км.</w:t>
            </w:r>
          </w:p>
          <w:p w:rsidR="00177BC9" w:rsidRDefault="007D37A0">
            <w:pPr>
              <w:spacing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ФАП с. Болдырево (Володарский район) </w:t>
            </w:r>
            <w:r>
              <w:rPr>
                <w:color w:val="000000"/>
                <w:sz w:val="24"/>
                <w:szCs w:val="24"/>
              </w:rPr>
              <w:t>Фельдшерско-акушерский пункт отсутствует. Численность обслуживаемого населения 553 человека. Расстояние до ближайшей медицинской организации (ФАП пос. Трубный) — 5,56 км. ФАП п. Трубный находится в аварийном состоянии и требует закрытия.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 xml:space="preserve">В связи с возведением моста через реку Корневая, потребность в </w:t>
            </w:r>
            <w:proofErr w:type="spellStart"/>
            <w:r>
              <w:rPr>
                <w:color w:val="000000"/>
                <w:sz w:val="24"/>
                <w:szCs w:val="24"/>
              </w:rPr>
              <w:t>ФАПе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п. Трубный сейчас не актуальна. Жители п. Трубный посещают Володарскую районную больницу. ФАП п. Трубный находится в ветхом состоянии. Медицинский работник проживает в с. Болдырево. Кроме того, на расстоянии 3 км от </w:t>
            </w:r>
            <w:proofErr w:type="spellStart"/>
            <w:r>
              <w:rPr>
                <w:color w:val="000000"/>
                <w:sz w:val="24"/>
                <w:szCs w:val="24"/>
              </w:rPr>
              <w:t>с.Болдырево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расположен 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 xml:space="preserve">6. п. </w:t>
            </w:r>
            <w:proofErr w:type="spellStart"/>
            <w:r>
              <w:rPr>
                <w:color w:val="000000"/>
                <w:sz w:val="24"/>
                <w:szCs w:val="24"/>
              </w:rPr>
              <w:t>Менешау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количество  жителей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115 человек, которым также будет удобнее наблюдаться в </w:t>
            </w:r>
            <w:proofErr w:type="spellStart"/>
            <w:r>
              <w:rPr>
                <w:color w:val="000000"/>
                <w:sz w:val="24"/>
                <w:szCs w:val="24"/>
              </w:rPr>
              <w:t>ФАПе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Болдырево) 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ФАП с. Раздор (Володарский район) </w:t>
            </w:r>
            <w:r>
              <w:rPr>
                <w:color w:val="000000"/>
                <w:sz w:val="24"/>
                <w:szCs w:val="24"/>
              </w:rPr>
              <w:t xml:space="preserve">Фельдшерско-акушерский пункт отсутствует. Численность обслуживаемого населения 209 человек. Расстояние до ближайшей медицинской организации (ФАП п. </w:t>
            </w:r>
            <w:proofErr w:type="gramStart"/>
            <w:r>
              <w:rPr>
                <w:color w:val="000000"/>
                <w:sz w:val="24"/>
                <w:szCs w:val="24"/>
              </w:rPr>
              <w:t>Винный)-</w:t>
            </w:r>
            <w:proofErr w:type="gramEnd"/>
            <w:r>
              <w:rPr>
                <w:color w:val="000000"/>
                <w:sz w:val="24"/>
                <w:szCs w:val="24"/>
              </w:rPr>
              <w:t>8,3 км.  Отсутствует муниципальное транспортное сообщение.</w:t>
            </w:r>
          </w:p>
          <w:p w:rsidR="00177BC9" w:rsidRDefault="00177BC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Функционируют в 2020 году </w:t>
            </w:r>
            <w:proofErr w:type="gramStart"/>
            <w:r>
              <w:rPr>
                <w:color w:val="000000"/>
                <w:sz w:val="24"/>
                <w:szCs w:val="24"/>
                <w:highlight w:val="yellow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фельдшерско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-акушерских пунктов,  </w:t>
            </w:r>
            <w:r>
              <w:rPr>
                <w:sz w:val="24"/>
                <w:szCs w:val="24"/>
              </w:rPr>
              <w:t xml:space="preserve">оснащенные в соответствии с Положением об организации оказания первичной медико-санитарной помощи взрослому населению, утвержденного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  15.05.2012 № 543н (далее – Положение).</w:t>
            </w:r>
            <w:r>
              <w:rPr>
                <w:color w:val="000000"/>
                <w:sz w:val="24"/>
                <w:szCs w:val="24"/>
              </w:rPr>
              <w:t xml:space="preserve"> Обеспечена доступность первичной медико-санитарной помощи в населенных пунктах с численностью населения от 101 до 2 000 человек,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организации, оказывающей первичную медико-санитарную помощь.</w:t>
            </w:r>
          </w:p>
          <w:p w:rsidR="00177BC9" w:rsidRDefault="00177BC9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По государственной программе, утвержденной Правительством </w:t>
            </w:r>
            <w:r>
              <w:rPr>
                <w:color w:val="3C3C3C"/>
                <w:sz w:val="24"/>
                <w:szCs w:val="24"/>
                <w:u w:val="single"/>
              </w:rPr>
              <w:t xml:space="preserve">Астраханской области 10.09.2014 № 368-П </w:t>
            </w:r>
            <w:r>
              <w:rPr>
                <w:color w:val="2D2D2D"/>
                <w:sz w:val="24"/>
                <w:szCs w:val="24"/>
                <w:u w:val="single"/>
              </w:rPr>
              <w:t>"Развитие сельского хозяйства, пищевой и рыбной промышленности Астраханской области" (с изменениями на 23 апреля 2018 года) подлежат</w:t>
            </w:r>
            <w:r>
              <w:rPr>
                <w:b/>
                <w:bCs/>
                <w:color w:val="2D2D2D"/>
                <w:sz w:val="24"/>
                <w:szCs w:val="24"/>
                <w:u w:val="single"/>
              </w:rPr>
              <w:t xml:space="preserve"> замене в 2019 году: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b/>
                <w:bCs/>
                <w:color w:val="000000"/>
                <w:sz w:val="24"/>
                <w:szCs w:val="24"/>
              </w:rPr>
              <w:t>ФАП</w:t>
            </w:r>
            <w:r>
              <w:rPr>
                <w:b/>
                <w:color w:val="000000"/>
                <w:sz w:val="24"/>
                <w:szCs w:val="24"/>
              </w:rPr>
              <w:t xml:space="preserve"> с. Ново-Николаевка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район) </w:t>
            </w:r>
            <w:r>
              <w:rPr>
                <w:color w:val="000000"/>
                <w:sz w:val="24"/>
                <w:szCs w:val="24"/>
              </w:rPr>
              <w:t>В рамках ГП "Развитие агропромышленного комплекса Астраханской области"</w:t>
            </w:r>
          </w:p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ФАП с. Ленино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Енотаевский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 </w:t>
            </w:r>
            <w:r>
              <w:rPr>
                <w:bCs/>
                <w:color w:val="000000"/>
                <w:sz w:val="24"/>
                <w:szCs w:val="24"/>
              </w:rPr>
              <w:t>В рамках ГП "Развитие агропромышленного комплекса Астраханской области"</w:t>
            </w:r>
          </w:p>
        </w:tc>
        <w:tc>
          <w:tcPr>
            <w:tcW w:w="54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177BC9">
            <w:pPr>
              <w:spacing w:line="240" w:lineRule="atLeast"/>
            </w:pP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Произведена замена  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фельдшерско-акушерских пунктов, врачебных амбулаторий (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2020)*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**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***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на конец 2018 года МО подготовят документацию об аварийном состоянии зданий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ФАПов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, в т.8000 ф.30 они будут указаны</w:t>
            </w:r>
          </w:p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ФАП с. Михайловка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Енотаевский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пункте, находящемся в ветхом состоянии. Численность </w:t>
            </w:r>
            <w:proofErr w:type="spellStart"/>
            <w:r>
              <w:rPr>
                <w:color w:val="000000"/>
                <w:sz w:val="24"/>
                <w:szCs w:val="24"/>
              </w:rPr>
              <w:t>осблуживаемого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населения 267 человек. Расстояние до ближайшей медицинской организации (ВА с. Федоровка) - 10 км.</w:t>
            </w:r>
          </w:p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ФАП 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Копановка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Енотаевский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во врачебной амбулатории находящейся в аварийном состоянии. Численность обслуживаемого населения 1118 чел. Расстояние до ближайшей медицинской организации (ФАП с. Михайловка) 10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ФАП 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Бирючек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Камызякский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 в ветхом состоянии. Численность обслуживаемого населения 564 человека. Расстояние до ближайшей медицинской организации (ВА с. </w:t>
            </w:r>
            <w:proofErr w:type="spellStart"/>
            <w:r>
              <w:rPr>
                <w:color w:val="000000"/>
                <w:sz w:val="24"/>
                <w:szCs w:val="24"/>
              </w:rPr>
              <w:t>Семибугры</w:t>
            </w:r>
            <w:proofErr w:type="spellEnd"/>
            <w:r>
              <w:rPr>
                <w:color w:val="000000"/>
                <w:sz w:val="24"/>
                <w:szCs w:val="24"/>
              </w:rPr>
              <w:t>) - 6 км.</w:t>
            </w:r>
          </w:p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ФАП 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Бекетовка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Икрянинский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пункте, находящемся в ветхом состоянии. Численность обслуживаемого населения 397 человек. Расстояние до ближайшей медицинской организации (ООВП с. Маячное) - 10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>5. ФАП с. Ямное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Икрянинский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 </w:t>
            </w:r>
            <w:r>
              <w:rPr>
                <w:color w:val="000000"/>
                <w:sz w:val="24"/>
                <w:szCs w:val="24"/>
              </w:rPr>
              <w:t>Медицинская помощь населению осуществляется в фельдшерско-акушерском пункте находящемся в ветхом состоянии. Численность обслуживаемого населения 461 чел. Расстояние до ближайшей медицинской организации (УБ с. Трудфронт) 7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ВА с. Три Протока (Приволжский район) </w:t>
            </w:r>
            <w:r>
              <w:rPr>
                <w:bCs/>
                <w:color w:val="000000"/>
                <w:sz w:val="24"/>
                <w:szCs w:val="24"/>
              </w:rPr>
              <w:t xml:space="preserve">Медицинская помощь населению осуществляется во врачебной амбулатории находящейся в ветхом состоянии. Численность обслуживаемого населения 3163 чел. Расстояние до ближайшей медицинской организации (поликлиника 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Началово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 11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ФАП 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Караагаш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пункте, находящейся в ветхом состоянии. Численность </w:t>
            </w:r>
            <w:proofErr w:type="spellStart"/>
            <w:r>
              <w:rPr>
                <w:color w:val="000000"/>
                <w:sz w:val="24"/>
                <w:szCs w:val="24"/>
              </w:rPr>
              <w:t>осблуживаемого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населения 328 человек. Расстояние до ближайшей медицинской организации (ВА с. Солянка) - 56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8. ФАП 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Биштюбинка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Наримановский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 находящемся в ветхом состоянии. Численность обслуживаемого населения 1216 чел. Расстояние до ближайшей медицинской организации (ВА с.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Старокучергановка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 населением 6461 человек) 2,2 км по </w:t>
            </w:r>
            <w:proofErr w:type="spellStart"/>
            <w:r>
              <w:rPr>
                <w:color w:val="000000"/>
                <w:sz w:val="24"/>
                <w:szCs w:val="24"/>
              </w:rPr>
              <w:t>геосистеме</w:t>
            </w:r>
            <w:proofErr w:type="spellEnd"/>
            <w:r>
              <w:rPr>
                <w:color w:val="000000"/>
                <w:sz w:val="24"/>
                <w:szCs w:val="24"/>
              </w:rPr>
              <w:t>, напрямую. С учетом движения по официальным дорогам — 7,21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9. ФАП 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Сокрутовка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Ахтубинский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 находящемся в ветхом состоянии. Численность обслуживаемого населения 777 чел. Расстояние до ближайшей медицинской организации (УБ с. Золотуха) 20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>10. ФАП с. Речное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Харабалинский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 </w:t>
            </w:r>
            <w:r>
              <w:rPr>
                <w:color w:val="000000"/>
                <w:sz w:val="24"/>
                <w:szCs w:val="24"/>
              </w:rPr>
              <w:t xml:space="preserve">Медицинская помощь населению осуществляется в фельдшерско-акушерском пункте. Численность обслуживаемого населения 879 человек. Расстояние до ближайшей медицинской организации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ФАПа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с. </w:t>
            </w:r>
            <w:proofErr w:type="spellStart"/>
            <w:r>
              <w:rPr>
                <w:color w:val="000000"/>
                <w:sz w:val="24"/>
                <w:szCs w:val="24"/>
              </w:rPr>
              <w:t>Новострой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13,36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11. ФАП с. Старица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Черноярский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 </w:t>
            </w:r>
            <w:r>
              <w:rPr>
                <w:color w:val="000000"/>
                <w:sz w:val="24"/>
                <w:szCs w:val="24"/>
              </w:rPr>
              <w:t xml:space="preserve">Медицинская помощь населению оказывается в Старицкой участковой больнице, находящейся в аварийном состоянии. Численность обслуживаемого населения 1975 человек. В данном населенном пункте имеется подведенные коммуникации, оформленный земельный участок. Ближайшая медицинская организация — </w:t>
            </w:r>
            <w:proofErr w:type="spellStart"/>
            <w:r>
              <w:rPr>
                <w:color w:val="000000"/>
                <w:sz w:val="24"/>
                <w:szCs w:val="24"/>
              </w:rPr>
              <w:t>Подовский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ФАП — 7,72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12. ФАП 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Зубовка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Черноярский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пункте, находящемся в аварийном помещении. Численность обслуживаемого населения 984 человека. Расстояние до ближайшей медицинской организации (РБ с. Черный Яр) - 12 км.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13. ФАП п.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Камардан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(Володарский район)</w:t>
            </w:r>
            <w:r>
              <w:rPr>
                <w:color w:val="000000"/>
                <w:sz w:val="24"/>
                <w:szCs w:val="24"/>
              </w:rPr>
              <w:t xml:space="preserve"> Медицинская помощь населению осуществляется в фельдшерско-акушерском пункте, находящемся в аварийном состоянии. Помещения расположены в одном здании с жилой квартирой. Численность </w:t>
            </w:r>
            <w:proofErr w:type="spellStart"/>
            <w:r>
              <w:rPr>
                <w:color w:val="000000"/>
                <w:sz w:val="24"/>
                <w:szCs w:val="24"/>
              </w:rPr>
              <w:t>осблуживаемого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населения 646 человек. Расстояние до ближайшей медицинской организации (ФАП с. </w:t>
            </w:r>
            <w:proofErr w:type="spellStart"/>
            <w:r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>
              <w:rPr>
                <w:color w:val="000000"/>
                <w:sz w:val="24"/>
                <w:szCs w:val="24"/>
              </w:rPr>
              <w:t>) - 5 км. Отсутствует муниципальное транспортное с</w:t>
            </w:r>
            <w:r>
              <w:rPr>
                <w:bCs/>
                <w:color w:val="000000"/>
                <w:sz w:val="24"/>
                <w:szCs w:val="24"/>
              </w:rPr>
              <w:t>ообщение.</w:t>
            </w:r>
          </w:p>
        </w:tc>
        <w:tc>
          <w:tcPr>
            <w:tcW w:w="5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Функционирует в 2021 году </w:t>
            </w:r>
            <w:r>
              <w:rPr>
                <w:color w:val="000000"/>
                <w:sz w:val="24"/>
                <w:szCs w:val="24"/>
                <w:highlight w:val="yellow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 фельдшерско-акушерских пунктов, врачебных амбулаторий, оснащенных в соответствии с Положением об организации оказания первичной медико-санитарной помощи взрослому населению, утвержденного приказом </w:t>
            </w:r>
            <w:proofErr w:type="spellStart"/>
            <w:r>
              <w:rPr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от  15.05.2012 № 543н (далее – Положение) Обеспечена доступность первичной медико-санитарной помощи в населенных пунктах с численностью населения от 101 до 2 000 человек,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организации, оказывающей первичную медико-санитарную помощь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По государственной программе, утвержденной Правительством </w:t>
            </w:r>
            <w:r>
              <w:rPr>
                <w:color w:val="3C3C3C"/>
                <w:sz w:val="24"/>
                <w:szCs w:val="24"/>
                <w:u w:val="single"/>
              </w:rPr>
              <w:t xml:space="preserve">Астраханской области 10.09.2014 № 368-П </w:t>
            </w:r>
            <w:r>
              <w:rPr>
                <w:color w:val="2D2D2D"/>
                <w:sz w:val="24"/>
                <w:szCs w:val="24"/>
                <w:u w:val="single"/>
              </w:rPr>
              <w:t xml:space="preserve">"Развитие сельского хозяйства, пищевой и рыбной промышленности Астраханской области" (с изменениями на 23 апреля 2018 года): </w:t>
            </w:r>
          </w:p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ФАП с. Удачное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Ахтубинского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района </w:t>
            </w:r>
            <w:r>
              <w:rPr>
                <w:bCs/>
                <w:color w:val="000000"/>
                <w:sz w:val="24"/>
                <w:szCs w:val="24"/>
              </w:rPr>
              <w:t xml:space="preserve">В рамках ГП "Развитие агропромышленного комплекса Астраханской области". Расстояние до ближайшей медицинской организации (УБ с.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Болхуны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 - 20 км</w:t>
            </w:r>
          </w:p>
        </w:tc>
        <w:tc>
          <w:tcPr>
            <w:tcW w:w="54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177BC9">
            <w:pPr>
              <w:spacing w:line="240" w:lineRule="atLeast"/>
            </w:pP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схемы территориального планирования Астраханской области и геоинформационную систему Минздрава России включены сведения о медицинских организациях, оказывающих первичную медико-санитарную помощь.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Схемы территориального планирования Астраханской области включают сведения о медицинских организациях, оказывающих первичную медико-санитарную помощь</w:t>
            </w:r>
          </w:p>
        </w:tc>
      </w:tr>
      <w:tr w:rsidR="00177BC9">
        <w:trPr>
          <w:trHeight w:val="279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 1 мобильный комплекс в 2019 году</w:t>
            </w:r>
          </w:p>
          <w:p w:rsidR="00177BC9" w:rsidRDefault="00177BC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Функционирует 1 мобильный комплекс в 2020 </w:t>
            </w:r>
            <w:proofErr w:type="gramStart"/>
            <w:r>
              <w:rPr>
                <w:sz w:val="24"/>
                <w:szCs w:val="24"/>
              </w:rPr>
              <w:t>году  для</w:t>
            </w:r>
            <w:proofErr w:type="gramEnd"/>
            <w:r>
              <w:rPr>
                <w:sz w:val="24"/>
                <w:szCs w:val="24"/>
              </w:rPr>
              <w:t xml:space="preserve"> оказания медицинской помощи жителям населенных пунктов с числом жителей до 100 человек</w:t>
            </w:r>
          </w:p>
        </w:tc>
      </w:tr>
      <w:tr w:rsidR="00177BC9">
        <w:trPr>
          <w:trHeight w:val="279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  1</w:t>
            </w:r>
            <w:proofErr w:type="gramEnd"/>
            <w:r>
              <w:rPr>
                <w:sz w:val="24"/>
                <w:szCs w:val="24"/>
              </w:rPr>
              <w:t xml:space="preserve"> мобильный комплекс в 2020 году </w:t>
            </w:r>
          </w:p>
          <w:p w:rsidR="00177BC9" w:rsidRDefault="00177BC9">
            <w:pPr>
              <w:spacing w:line="240" w:lineRule="atLeast"/>
              <w:rPr>
                <w:sz w:val="24"/>
                <w:szCs w:val="24"/>
              </w:rPr>
            </w:pPr>
          </w:p>
          <w:p w:rsidR="00177BC9" w:rsidRDefault="00177BC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Функционирует 1 мобильный комплекс в 2021 </w:t>
            </w:r>
            <w:proofErr w:type="gramStart"/>
            <w:r>
              <w:rPr>
                <w:sz w:val="24"/>
                <w:szCs w:val="24"/>
              </w:rPr>
              <w:t>году  для</w:t>
            </w:r>
            <w:proofErr w:type="gramEnd"/>
            <w:r>
              <w:rPr>
                <w:sz w:val="24"/>
                <w:szCs w:val="24"/>
              </w:rPr>
              <w:t xml:space="preserve"> оказания медицинской помощи жителям населенных пунктов с числом жителей до 100 человек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Кадровое обеспечение медицинских организаций, оказывающих первичную медико-санитарную помощь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медицинских организаций, оказывающих первичную медико-санитарную помощь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Совершенствование нормативной правовой базы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На основании уточненного порядка проведения профилактического </w:t>
            </w:r>
            <w:proofErr w:type="gramStart"/>
            <w:r>
              <w:rPr>
                <w:color w:val="000000"/>
                <w:sz w:val="24"/>
                <w:szCs w:val="24"/>
              </w:rPr>
              <w:t>осмотра  внесены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необходимые изменения в нормативно-правовые акты Астраханской области, регламентирующие маршрутизацию пациентов при проведении профилактических осмотров.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E"/>
              </w:rPr>
              <w:t>Развитие инфраструктуры медицинской профилактики</w:t>
            </w:r>
          </w:p>
          <w:p w:rsidR="00177BC9" w:rsidRDefault="00177BC9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Открыты дополнительные и приведены в соответствие с нормативно-правовыми </w:t>
            </w:r>
            <w:proofErr w:type="gramStart"/>
            <w:r>
              <w:rPr>
                <w:color w:val="000000"/>
                <w:sz w:val="24"/>
                <w:szCs w:val="24"/>
              </w:rPr>
              <w:t>актами 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потребностями существующие отделения/кабинеты медицинской профилактики: укомплектованы кадры,  обеспечено использование мобильных центров здоровья.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Открыт Центр общественного здоровья. </w:t>
            </w:r>
          </w:p>
          <w:p w:rsidR="00177BC9" w:rsidRDefault="007D37A0">
            <w:pPr>
              <w:spacing w:line="240" w:lineRule="atLeast"/>
            </w:pPr>
            <w:proofErr w:type="gramStart"/>
            <w:r>
              <w:rPr>
                <w:color w:val="000000"/>
                <w:sz w:val="24"/>
                <w:szCs w:val="24"/>
              </w:rPr>
              <w:t>Открыты  3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кабинета здорового питания, оснащены в соответствии с Порядками оказания медицинской помощи по профилям (ГБУЗ АО ДГП№1, ГБУЗ АО ГП№3, ГБУЗ АО ГП№1). </w:t>
            </w:r>
          </w:p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ГБУЗ АО АМОКБ открыт кабинет медицинской профилактики </w:t>
            </w:r>
          </w:p>
          <w:p w:rsidR="00177BC9" w:rsidRDefault="007D37A0">
            <w:pPr>
              <w:pStyle w:val="af3"/>
              <w:shd w:val="clear" w:color="auto" w:fill="auto"/>
              <w:spacing w:line="240" w:lineRule="auto"/>
              <w:ind w:right="198"/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Разработаны и внедрены модели региональных и муниципальных программ по укреплению здоровья населения. </w:t>
            </w:r>
            <w:r>
              <w:rPr>
                <w:sz w:val="24"/>
                <w:szCs w:val="24"/>
                <w:highlight w:val="white"/>
              </w:rPr>
              <w:t>Оптимизирована работа</w:t>
            </w:r>
            <w:r>
              <w:rPr>
                <w:sz w:val="24"/>
                <w:szCs w:val="24"/>
              </w:rPr>
              <w:t xml:space="preserve"> государственного бюджетного учреждения здравоохранения Астраханской области «Центр медицинской профилактики», отделений и кабинетов медицинской профилактики, центров здоровья, кабинетов оказания медицинской помощи при отказе от курения, созданы кабинеты здорового питания в центрах здоровья. Проведены мероприятия по дооснащению подразделений медицинской профилактики.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базе центра медицинской профилактики и центров здоровья, отделений медицинской профилактики сформированы центры общественного здоровья, обеспечивающие разработку и внедрение региональных и муниципальных программ по укреплению здоровья населения.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highlight w:val="white"/>
              </w:rPr>
              <w:t>Оп</w:t>
            </w:r>
            <w:r>
              <w:rPr>
                <w:b/>
                <w:bCs/>
                <w:color w:val="000000"/>
                <w:sz w:val="24"/>
                <w:szCs w:val="24"/>
              </w:rPr>
              <w:t>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Совершенствование работы регионального центра организации первичной медико-санитарной помощи на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базе  государственного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бюджетного учреждения здравоохранения Астраханской области  «Медицинский информационно- аналитический центр» (Распоряжение министерства здравоохранения Астраханской области от 31.05.2018 №568р «О региональном центре организации первичной медико-санитарной помощи»)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Совершенствование работы регионального центра организации первичной медико-санитарной помощи на базе  государственного бюджетного учреждения здравоохранения Астраханской области  «Медицинский информационно- аналитический центр» (Распоряжение министерства здравоохранения Астраханской области от 31.05.2018 №568р «О региональном центре организации первичной медико-санитарной помощи») который  осуществляет функции по методической поддержке и координации работы медицинских организаций,  территориальных фондов ОМС по проведению анализа организации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первичной медико-санитарной помощи. Участвует в разработке мер по устранению типовых проблем в медицинских организациях — участниках приоритетного проекта. Осуществляет сбор информации от медицинских организаций, участвующих в проекте, для представления в ЦПМСП, обеспечивает тиражирование лучших практик в Астраханской области.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Регионального центра организации первичной медико-санитарной </w:t>
            </w:r>
            <w:proofErr w:type="gramStart"/>
            <w:r>
              <w:rPr>
                <w:sz w:val="24"/>
                <w:szCs w:val="24"/>
              </w:rPr>
              <w:t>помощи  ГБУЗ</w:t>
            </w:r>
            <w:proofErr w:type="gramEnd"/>
            <w:r>
              <w:rPr>
                <w:sz w:val="24"/>
                <w:szCs w:val="24"/>
              </w:rPr>
              <w:t xml:space="preserve"> АО «МИАЦ»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Приведено в соответствие с методическими рекомендациями штатное расписание центра, определен источник финансирования деятельности центра. (</w:t>
            </w:r>
            <w:proofErr w:type="gramStart"/>
            <w:r>
              <w:rPr>
                <w:sz w:val="24"/>
                <w:szCs w:val="24"/>
              </w:rPr>
              <w:t>помещение</w:t>
            </w:r>
            <w:proofErr w:type="gramEnd"/>
            <w:r>
              <w:rPr>
                <w:sz w:val="24"/>
                <w:szCs w:val="24"/>
              </w:rPr>
              <w:t xml:space="preserve">, организационная техника, заработная плата сотрудников, командировочные расходы, канцелярские товары, проч. )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 xml:space="preserve">Функционируют доступные системы записи на прием: единый </w:t>
            </w:r>
            <w:proofErr w:type="spellStart"/>
            <w:r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sz w:val="24"/>
                <w:szCs w:val="24"/>
              </w:rPr>
              <w:t xml:space="preserve">-центр, через информационно-коммуникационную сеть «Интернет», возможность записаться через портал </w:t>
            </w:r>
            <w:proofErr w:type="spellStart"/>
            <w:r>
              <w:rPr>
                <w:sz w:val="24"/>
                <w:szCs w:val="24"/>
              </w:rPr>
              <w:t>Госуслуги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инфоматы</w:t>
            </w:r>
            <w:proofErr w:type="spellEnd"/>
            <w:r>
              <w:rPr>
                <w:sz w:val="24"/>
                <w:szCs w:val="24"/>
              </w:rPr>
              <w:t xml:space="preserve"> (информационные киоски). </w:t>
            </w:r>
            <w:r>
              <w:rPr>
                <w:color w:val="000000"/>
                <w:sz w:val="24"/>
                <w:szCs w:val="24"/>
              </w:rPr>
              <w:t>Создание единой системы диспетчеризации медицинской помощи осуществляется в рамках реализации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(ЕГИСЗ)».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>Сокращено время ожидания в очереди при обращении граждан в медицинские организации, упрощены процедуры записи на прием к врачу, диагностические исследования.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 2019 году в реализации приоритетного проекта «Создание новой модели медицинской организации, оказывающей первичную медико-санитарную помощь»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участвуют  14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,2% медицинских организаций, оказывающих данный вид помощи.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Обеспечено участие 14,2% медицинских организаций, оказывающих первичную медико-санитарную помощь в приоритетном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проекте  «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Создание новой модели медицинской организации, оказывающей первичную медико-санитарную помощь».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2020 году в реализации приоритетного проекта «Создание новой модели медицинской организации, оказывающей первичную медико-санитарную помощь» участвуют 34,7% медицинских организаций, оказывающих данный вид помощи.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Обеспечено участие 34,7% медицинских организаций, оказывающих первичную медико-санитарную помощь в приоритетном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проекте  «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Создание новой модели медицинской организации, оказывающей первичную медико-санитарную помощь».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 2021 году в реализации приоритетного проекта «Создание новой модели медицинской организации, оказывающей первичную медико-санитарную помощь»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участвуют  36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,5% медицинских организаций, оказывающих данный вид помощи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Обеспечено участие 36,5% медицинских организаций, оказывающих первичную медико-санитарную помощь в приоритетном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проекте  «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Создание новой модели медицинской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 xml:space="preserve">организации, оказывающей первичную медико-санитарную помощь».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 2022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году в  реализации приоритетного проекта «Создание новой модели медицинской организации, оказывающей первичную медико-санитарную помощь» участвуют 41,3% медицинских организаций, оказывающих данный вид помощи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Обеспечено участие 41,3% медицинских организаций, оказывающих первичную медико-санитарную помощь в приоритетном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проекте  «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Создание новой модели медицинской организации, оказывающей первичную медико-санитарную помощь».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 2023 году реализации приоритетного проекта «Создание новой модели медицинской организации, оказывающей первичную медико-санитарную помощь»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участвуют  47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,7% медицинских организаций, оказывающих данный вид помощи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Обеспечено участие 47,7% медицинских организаций, оказывающих первичную медико-санитарную помощь в приоритетном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проекте  «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Создание новой модели медицинской организации, оказывающей первичную медико-санитарную помощь».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2024 году в реализации приоритетного проекта «Создание новой модели медицинской организации, оказывающей первичную медико-санитарную помощь» участвуют в 54,2% медицинских организаций, оказывающих данный вид помощи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Обеспечено участие 54,2% медицинских организаций, оказывающих первичную медико-санитарную помощь в приоритетном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проекте  «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Создание новой модели медицинской организации, оказывающей первичную медико-санитарную помощь».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своевременности оказания экстренной медицинской помощи с использованием санитарной авиации.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Разработана и принята региональная Программа развития санитарной авиации.</w:t>
            </w:r>
          </w:p>
          <w:p w:rsidR="00177BC9" w:rsidRDefault="00177BC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Разрабатывается и утверждается Программа развития санитарной авиации на период 2019-2024 на территории Астраханской области. Стратегия развития санитарной авиации включает в себя вопросы: маршрутизации межбольничных медицинских эвакуаций в специализированные лечебные учреждения с целью оказания пострадавшим и тяжелым пациентам неотложной и специализированной, в том числе высокотехнологичной помощи; создания наземной инфраструктуры (вертолетных площадок) с необходимыми светосигнальными системами и топливно-заправочными комплексами (по необходимости) при медицинских организациях АО для обеспечения использования санитарной авиации;</w:t>
            </w:r>
          </w:p>
          <w:p w:rsidR="00177BC9" w:rsidRDefault="007D37A0">
            <w:pPr>
              <w:spacing w:line="240" w:lineRule="atLeast"/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вопросы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кадрового обеспечения (проведение дополнительной подготовки врачей и среднего медицинского персонала по вопросам санитарно-авиационной эвакуации с участием специалистов ВЦМК «Защита»), обучать не менее 10 специалистов в год (в связи с текучестью кадров);</w:t>
            </w:r>
          </w:p>
          <w:p w:rsidR="00177BC9" w:rsidRDefault="007D37A0">
            <w:pPr>
              <w:spacing w:line="240" w:lineRule="atLeast"/>
            </w:pPr>
            <w:proofErr w:type="gramStart"/>
            <w:r>
              <w:rPr>
                <w:color w:val="000000"/>
                <w:sz w:val="24"/>
                <w:szCs w:val="24"/>
              </w:rPr>
              <w:t>вопросы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финансового обеспечения санитарной авиации на уровне Астраханской области.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Создана региональная система диспетчеризации скорой медицинской помощи.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Создание единой системы диспетчеризации скорой медицинской помощи осуществляется в рамках реализации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(ЕГИСЗ)».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Построены (реконструированы) вертолетные (посадочные) площадки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  <w:lang w:eastAsia="ar-SA"/>
              </w:rPr>
              <w:t xml:space="preserve">Вертолетные (посадочные) площадки расположена на территории медицинских организаций, либо в максимальной приближенности к ним (время </w:t>
            </w:r>
            <w:proofErr w:type="spellStart"/>
            <w:r>
              <w:rPr>
                <w:sz w:val="24"/>
                <w:szCs w:val="24"/>
                <w:lang w:eastAsia="ar-SA"/>
              </w:rPr>
              <w:t>доезда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санитарного транспорта не более 15 мин). Соответствует количеству федеральных, областных, многофункциональных медицинских центров, районных больниц Астраханской области.  Средства на строительство: областные средства (Астраханской области), государственно-частное партнерство, средства инвесторов. 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Начаты полеты в Астраханской области 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Регулярное и систематическое использование санитарной авиации (до 150-200 вылетов в год или 300-400 летных часа).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В 2019 году — подготовительные работы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В 2020 году — 80 вылетов год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В 2021 году — 120 вылетов в год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В 2022 году — 150 вылетов в год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В 2023 году - 180 вылетов в год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В 2024 году — 200 вылетов в год</w:t>
            </w:r>
          </w:p>
        </w:tc>
      </w:tr>
      <w:tr w:rsidR="00177BC9">
        <w:trPr>
          <w:trHeight w:val="271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3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Формирование системы защиты прав пациентов</w:t>
            </w:r>
          </w:p>
        </w:tc>
      </w:tr>
      <w:tr w:rsidR="00177BC9">
        <w:trPr>
          <w:trHeight w:val="2962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Внесение изменений в нормативно-правовую базу Астраханской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области  об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обязательном медицинском страховании об открытии всеми страховыми медицинскими организациями офисов по защите прав застрахованных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лиц.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Внесены изменения в нормативно-правовые акты Астраханской области об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ОМС,  установлены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нормы об открытии каждой страховой медицинской организацией офисов по защите прав застрахованных для проведения контрольно- экспертных мероприятий.</w:t>
            </w:r>
          </w:p>
        </w:tc>
      </w:tr>
      <w:tr w:rsidR="00177BC9">
        <w:trPr>
          <w:trHeight w:val="2962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офисов по защите прав застрахованных всеми страховыми медицинскими организациями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 xml:space="preserve">Открыты всеми страховыми медицинскими организациями офисы по защите прав застрахованных в 2021 году </w:t>
            </w:r>
          </w:p>
        </w:tc>
      </w:tr>
      <w:tr w:rsidR="00177BC9">
        <w:trPr>
          <w:trHeight w:val="2363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Исполнение совместного распоряжения министерства здравоохранения Астраханской области и Территориального Фонда обязательного медицинского страхования Астраханской области от 04.09.2017 № 834р/100-Р «Об утверждении Порядка взаимодействия участников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 (диспансеризации определенных групп взрослого населения и профилактического медицинского осмотра взрослого населения»)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Совершенствование работы в соответствии с регламентом взаимодействия страховых медицинских организаций с медицинскими организациями в части информирования застрахованных лиц старше 18 лет о праве на прохождение профилактического медицинского осмотра, организовано формирование списков граждан, подлежащих профилактическим медицинским осмотрам, оптимизирована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работа  по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информированию граждан, установлено информационное взаимодействие с помощью информационных систем. </w:t>
            </w:r>
          </w:p>
        </w:tc>
      </w:tr>
      <w:tr w:rsidR="00177BC9">
        <w:trPr>
          <w:trHeight w:val="2363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осмотра.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в 2018-49,9%, 2019 - 58,8%, 2020-62,3%, 2021-73,6%, 2022-84,6%, 2023-95,9%, 2024-100%, с учетом охвата лиц старше трудоспособного возраста в 2018 году — 49,9%, 2019-54,3%, 2020-61,8%, 2021-72,1%, 2022-83,3%, 2023-96,2%, 2024 -100%.</w:t>
            </w:r>
          </w:p>
        </w:tc>
      </w:tr>
      <w:tr w:rsidR="00177BC9">
        <w:trPr>
          <w:trHeight w:val="714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3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</w:tr>
      <w:tr w:rsidR="00177BC9">
        <w:trPr>
          <w:trHeight w:val="1650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2019 году обеспечен охват 58,8%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–</w:t>
            </w:r>
          </w:p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58,8 % в 2019 году. </w:t>
            </w:r>
          </w:p>
        </w:tc>
      </w:tr>
      <w:tr w:rsidR="00177BC9">
        <w:trPr>
          <w:trHeight w:val="1475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2020 году обеспечен охват 62,3,3%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–</w:t>
            </w:r>
          </w:p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62,3 % в 2020 году. </w:t>
            </w:r>
          </w:p>
        </w:tc>
      </w:tr>
      <w:tr w:rsidR="00177BC9">
        <w:trPr>
          <w:trHeight w:val="1525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2021 году обеспечен охват 73,6%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–</w:t>
            </w:r>
          </w:p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73,6 % в 2021 году.</w:t>
            </w:r>
          </w:p>
        </w:tc>
      </w:tr>
      <w:tr w:rsidR="00177BC9">
        <w:trPr>
          <w:trHeight w:val="1475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 2022 году обеспечен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охват  84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,6%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–</w:t>
            </w:r>
          </w:p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84,6 % в 2022 году.</w:t>
            </w:r>
          </w:p>
        </w:tc>
      </w:tr>
      <w:tr w:rsidR="00177BC9">
        <w:trPr>
          <w:trHeight w:val="1538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2023 году обеспечен охват 95,9%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–</w:t>
            </w:r>
          </w:p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95,9 % в 2023 году.</w:t>
            </w:r>
          </w:p>
        </w:tc>
      </w:tr>
      <w:tr w:rsidR="00177BC9">
        <w:trPr>
          <w:trHeight w:val="1637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8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2024 году обеспечен охват 100%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–</w:t>
            </w:r>
          </w:p>
          <w:p w:rsidR="00177BC9" w:rsidRDefault="007D37A0">
            <w:pPr>
              <w:spacing w:line="240" w:lineRule="atLeast"/>
              <w:jc w:val="lef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100 % в 2024 году.</w:t>
            </w:r>
          </w:p>
        </w:tc>
      </w:tr>
    </w:tbl>
    <w:p w:rsidR="00177BC9" w:rsidRDefault="007D37A0">
      <w:pPr>
        <w:spacing w:line="240" w:lineRule="atLeast"/>
        <w:jc w:val="center"/>
        <w:rPr>
          <w:highlight w:val="yellow"/>
        </w:rPr>
      </w:pPr>
      <w:r>
        <w:rPr>
          <w:color w:val="000000"/>
          <w:sz w:val="24"/>
          <w:szCs w:val="24"/>
        </w:rPr>
        <w:t>4. Финансовое обеспечение реализации регионального проекта</w:t>
      </w:r>
    </w:p>
    <w:p w:rsidR="00177BC9" w:rsidRDefault="00177BC9">
      <w:pPr>
        <w:spacing w:line="240" w:lineRule="atLeast"/>
        <w:jc w:val="center"/>
        <w:rPr>
          <w:rFonts w:eastAsia="Arial Unicode MS"/>
          <w:i/>
          <w:color w:val="000000"/>
          <w:sz w:val="24"/>
          <w:szCs w:val="24"/>
        </w:rPr>
      </w:pPr>
    </w:p>
    <w:tbl>
      <w:tblPr>
        <w:tblW w:w="14729" w:type="dxa"/>
        <w:tblInd w:w="-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5222"/>
        <w:gridCol w:w="10"/>
        <w:gridCol w:w="1262"/>
        <w:gridCol w:w="10"/>
        <w:gridCol w:w="1262"/>
        <w:gridCol w:w="10"/>
        <w:gridCol w:w="1120"/>
        <w:gridCol w:w="10"/>
        <w:gridCol w:w="1122"/>
        <w:gridCol w:w="10"/>
        <w:gridCol w:w="1120"/>
        <w:gridCol w:w="13"/>
        <w:gridCol w:w="1259"/>
        <w:gridCol w:w="16"/>
        <w:gridCol w:w="21"/>
        <w:gridCol w:w="1286"/>
        <w:gridCol w:w="16"/>
        <w:gridCol w:w="44"/>
        <w:gridCol w:w="13"/>
        <w:gridCol w:w="28"/>
      </w:tblGrid>
      <w:tr w:rsidR="00177BC9">
        <w:trPr>
          <w:cantSplit/>
          <w:trHeight w:val="476"/>
          <w:tblHeader/>
        </w:trPr>
        <w:tc>
          <w:tcPr>
            <w:tcW w:w="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262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млн. рублей)</w:t>
            </w:r>
          </w:p>
        </w:tc>
        <w:tc>
          <w:tcPr>
            <w:tcW w:w="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  <w:trHeight w:val="588"/>
          <w:tblHeader/>
        </w:trPr>
        <w:tc>
          <w:tcPr>
            <w:tcW w:w="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  <w:trHeight w:val="248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учётом необходимости строительства врачебных амбулаторий, фельдшерских и фельдшерско-акушерских пунктов в населённых пунктах с численностью населения от 100 человек до 2 тыс. человек, а также с учётом использования мобильных медицинских комплексов в населённых пунктах с численностью населения менее 100 человек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врачебных амбулаторий, фельдшерских, фельдшерско-акушерских пунктов, отвечающих современным требованиям, в населенных пунктах с численность населения от 101 до 2000 человек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36"/>
                <w:szCs w:val="36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36"/>
                <w:szCs w:val="36"/>
                <w:vertAlign w:val="superscrip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36"/>
                <w:szCs w:val="36"/>
                <w:vertAlign w:val="superscrip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36"/>
                <w:szCs w:val="36"/>
                <w:vertAlign w:val="superscript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rPr>
                <w:color w:val="CE181E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rPr>
                <w:color w:val="CE181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rPr>
                <w:color w:val="CE181E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rPr>
                <w:color w:val="CE181E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rPr>
                <w:color w:val="CE181E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rPr>
                <w:color w:val="CE181E"/>
                <w:lang w:val="en-US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rPr>
                <w:color w:val="CE181E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бюджетам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бюджеты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консолидированные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передвижных мобильных медицинских комплексов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7D37A0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44"/>
                <w:szCs w:val="44"/>
                <w:vertAlign w:val="superscript"/>
                <w:lang w:val="en-US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CE181E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бюджетам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бюджеты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консолидированные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44"/>
                <w:szCs w:val="44"/>
                <w:vertAlign w:val="superscript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29,516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168,596</w:t>
            </w: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бюджеты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консолидированные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12,096</w:t>
            </w: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своевременности оказания экстренной медицинской помощи с использованием санитарной авиации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бюджетам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бюджеты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консолидированные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3.2.3.1.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>
              <w:rPr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5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29,516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1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27,816</w:t>
            </w:r>
          </w:p>
        </w:tc>
        <w:tc>
          <w:tcPr>
            <w:tcW w:w="136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168,596</w:t>
            </w: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CE181E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36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uto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бюджетам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6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177BC9">
            <w:pPr>
              <w:snapToGrid w:val="0"/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бюджеты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консолидированные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36"/>
                <w:szCs w:val="36"/>
                <w:vertAlign w:val="superscript"/>
              </w:rPr>
              <w:t>2,016</w:t>
            </w:r>
          </w:p>
        </w:tc>
        <w:tc>
          <w:tcPr>
            <w:tcW w:w="11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36"/>
                <w:szCs w:val="36"/>
                <w:vertAlign w:val="superscript"/>
              </w:rPr>
              <w:t>2,016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36"/>
                <w:szCs w:val="36"/>
                <w:vertAlign w:val="superscript"/>
              </w:rPr>
              <w:t>2,016</w:t>
            </w:r>
          </w:p>
        </w:tc>
        <w:tc>
          <w:tcPr>
            <w:tcW w:w="12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36"/>
                <w:szCs w:val="36"/>
                <w:vertAlign w:val="superscript"/>
              </w:rPr>
              <w:t>2,016</w:t>
            </w:r>
          </w:p>
        </w:tc>
        <w:tc>
          <w:tcPr>
            <w:tcW w:w="136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12,096</w:t>
            </w: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ind w:left="180"/>
              <w:jc w:val="left"/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них межбюджетные трансферты бюджету(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77BC9">
        <w:trPr>
          <w:cantSplit/>
        </w:trPr>
        <w:tc>
          <w:tcPr>
            <w:tcW w:w="61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after="60" w:line="240" w:lineRule="atLeast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7BC9" w:rsidRDefault="00177BC9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177BC9" w:rsidRDefault="007D37A0">
      <w:pPr>
        <w:spacing w:line="240" w:lineRule="auto"/>
        <w:rPr>
          <w:color w:val="000000"/>
          <w:sz w:val="24"/>
          <w:szCs w:val="24"/>
          <w:vertAlign w:val="superscript"/>
        </w:rPr>
      </w:pPr>
      <w:r>
        <w:br w:type="page"/>
      </w:r>
    </w:p>
    <w:p w:rsidR="00177BC9" w:rsidRDefault="007D37A0">
      <w:pPr>
        <w:spacing w:line="240" w:lineRule="exact"/>
        <w:jc w:val="center"/>
        <w:rPr>
          <w:color w:val="000000"/>
        </w:rPr>
      </w:pPr>
      <w:r>
        <w:rPr>
          <w:color w:val="000000"/>
          <w:sz w:val="24"/>
          <w:szCs w:val="24"/>
        </w:rPr>
        <w:lastRenderedPageBreak/>
        <w:t>5. Участники регионального проекта</w:t>
      </w:r>
    </w:p>
    <w:p w:rsidR="00177BC9" w:rsidRDefault="00177BC9">
      <w:pPr>
        <w:spacing w:line="120" w:lineRule="exact"/>
        <w:jc w:val="center"/>
        <w:rPr>
          <w:color w:val="000000"/>
          <w:sz w:val="24"/>
          <w:szCs w:val="24"/>
        </w:rPr>
      </w:pPr>
    </w:p>
    <w:p w:rsidR="00177BC9" w:rsidRDefault="00177BC9">
      <w:pPr>
        <w:spacing w:line="240" w:lineRule="atLeast"/>
        <w:jc w:val="center"/>
        <w:rPr>
          <w:color w:val="000000"/>
          <w:sz w:val="24"/>
          <w:szCs w:val="24"/>
        </w:rPr>
      </w:pPr>
    </w:p>
    <w:tbl>
      <w:tblPr>
        <w:tblW w:w="4900" w:type="pct"/>
        <w:tblInd w:w="-1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3182"/>
        <w:gridCol w:w="2216"/>
        <w:gridCol w:w="3885"/>
        <w:gridCol w:w="2776"/>
        <w:gridCol w:w="1543"/>
      </w:tblGrid>
      <w:tr w:rsidR="00177BC9">
        <w:trPr>
          <w:cantSplit/>
          <w:tblHeader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Непосредственный</w:t>
            </w:r>
            <w:r>
              <w:rPr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Жилкин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Губернатор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Степина Н.А.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Заместитель министра здравоохранения Астраханской области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</w:tr>
      <w:tr w:rsidR="00177BC9">
        <w:trPr>
          <w:cantSplit/>
          <w:trHeight w:val="427"/>
        </w:trPr>
        <w:tc>
          <w:tcPr>
            <w:tcW w:w="14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Жилкин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Губернатор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Агаревская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Заместистель</w:t>
            </w:r>
            <w:proofErr w:type="spellEnd"/>
            <w:r>
              <w:rPr>
                <w:sz w:val="24"/>
                <w:szCs w:val="24"/>
              </w:rPr>
              <w:t xml:space="preserve"> министра здравоохранения Астраханской области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Ваксер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организации медицинской помощи взрослому населению министерства здравоохранения Астраханской области 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bookmarkStart w:id="3" w:name="__DdeLink__4243_2314002467"/>
            <w:bookmarkEnd w:id="3"/>
            <w:proofErr w:type="spellStart"/>
            <w:r>
              <w:rPr>
                <w:color w:val="000000"/>
                <w:sz w:val="24"/>
                <w:szCs w:val="24"/>
              </w:rPr>
              <w:t>Тетерятникова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ГБУЗ АО «МИАЦ»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Ерачина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/>
                <w:sz w:val="24"/>
                <w:szCs w:val="24"/>
              </w:rPr>
              <w:t>отдела  медицинской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статистики, анализа и прогнозирования ГБУЗ АО «МИАЦ»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Тетерятникова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 Директор ГБУЗ АО «МИАЦ»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Бобков А.В.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Директор ГБУ АО «УМТОМО»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П.Г,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Евдокимова Е.В.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Заместитель главного врача по медицинской части ГБУЗ АО «ГП№2», главный внештатный специалист терапевт МЗ АО.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О.В. Главный врач ГБУЗ АО «ГП№2»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Супрун С.В.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врач ГБУЗ АО «ГП №10», главный внештатный специалист по амбулаторно-поликлинической помощи взрослому населению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Михайлова Л.В.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Начальник отдела бюджетно-финансовых отношений МЗ АО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Агаревская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 Заместитель министра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bookmarkStart w:id="4" w:name="__DdeLink__31808_2513452603"/>
            <w:bookmarkEnd w:id="4"/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Ноздрина В.М.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ТФОМС АО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 Директор ТФ ОМС АО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t>12.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Начальник отдела организации медицинской помощи взрослому населению министерства здравоохранения Астраханской области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Заместитель министра здравоохранения Степина Н.А.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177BC9">
        <w:trPr>
          <w:cantSplit/>
          <w:trHeight w:val="1487"/>
        </w:trPr>
        <w:tc>
          <w:tcPr>
            <w:tcW w:w="14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учётом необходимости строительства врачебных амбулаторий, фельдшерских и фельдшерско-акушерских пунктов в населённых пунктах с численностью населения от 100 человек до 2 тыс. человек, а также с учётом использования мобильных медицинских комплексов в населённых пунктах с численностью населения менее 100 человек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здравоохранения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Жилкин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Губернатор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Бобков А.В.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ГБУ АО «УМТОМО»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  <w:tr w:rsidR="00177BC9">
        <w:trPr>
          <w:cantSplit/>
          <w:trHeight w:val="421"/>
        </w:trPr>
        <w:tc>
          <w:tcPr>
            <w:tcW w:w="14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Степина Н.А.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министра здравоохранения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Супрун С.В.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врач ГБУЗ АО «ГП №10», главный внештатный специалист по амбулаторно-поликлинической помощи взрослому населению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Ваксер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 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</w:pPr>
            <w:bookmarkStart w:id="5" w:name="__DdeLink__16836_4283116537"/>
            <w:bookmarkEnd w:id="5"/>
            <w:r>
              <w:rPr>
                <w:color w:val="000000"/>
                <w:sz w:val="24"/>
                <w:szCs w:val="24"/>
              </w:rPr>
              <w:t>Начальник отдела организации медицинской помощи взрослому населению министерства здравоохранения Астраханской области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</w:pPr>
            <w:r>
              <w:rPr>
                <w:color w:val="000000"/>
                <w:sz w:val="24"/>
                <w:szCs w:val="24"/>
              </w:rPr>
              <w:t>Заместитель министра Степина Н.ЕА.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14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своевременности оказания экстренной медицинской помощи с использованием санитарной авиации.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t>18.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Степина Н.А.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министра здравоохранения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Болотников И.Ю.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ГБУЗ АО «ЦМК и СМП» 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А.В.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ГБУ АО «УМТОМО»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 П.Г.</w:t>
            </w:r>
            <w:proofErr w:type="gramEnd"/>
            <w:r>
              <w:rPr>
                <w:sz w:val="24"/>
                <w:szCs w:val="24"/>
              </w:rPr>
              <w:t xml:space="preserve"> Министр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bookmarkStart w:id="6" w:name="__DdeLink__3882_2672351492"/>
            <w:bookmarkEnd w:id="6"/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Т.В.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электронного здравоохранения ГБУЗ АО «МИАЦ»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Тетерятникова</w:t>
            </w:r>
            <w:proofErr w:type="spellEnd"/>
            <w:r>
              <w:rPr>
                <w:sz w:val="24"/>
                <w:szCs w:val="24"/>
              </w:rPr>
              <w:t xml:space="preserve"> Н.В. Директор ГБУЗ АО «МИАЦ»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Метелкина Е.В.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организации медицинской помощи взрослому населению министерства здравоохранения Астраханской области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 А.В. Начальник отдела оказания медицинской помощи взрослому населению министерства здравоохранения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177BC9">
        <w:trPr>
          <w:cantSplit/>
          <w:trHeight w:val="421"/>
        </w:trPr>
        <w:tc>
          <w:tcPr>
            <w:tcW w:w="142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Формирование системы защиты прав пациентов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Директора ТФОМС АО 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Жилкин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Губернатор Астраханской области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  <w:tr w:rsidR="00177BC9">
        <w:trPr>
          <w:cantSplit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Ноздрина В.М.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ТФ ОМС АО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 Директор ТФ ОМС АО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177BC9" w:rsidRDefault="007D37A0">
            <w:pPr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</w:tbl>
    <w:p w:rsidR="00177BC9" w:rsidRDefault="007D37A0">
      <w:pPr>
        <w:spacing w:line="120" w:lineRule="exact"/>
        <w:rPr>
          <w:color w:val="000000"/>
          <w:sz w:val="24"/>
          <w:szCs w:val="24"/>
        </w:rPr>
      </w:pPr>
      <w:r>
        <w:br w:type="page"/>
      </w:r>
    </w:p>
    <w:p w:rsidR="00177BC9" w:rsidRDefault="00177BC9">
      <w:pPr>
        <w:jc w:val="center"/>
        <w:rPr>
          <w:color w:val="000000"/>
          <w:sz w:val="24"/>
          <w:szCs w:val="24"/>
        </w:rPr>
      </w:pPr>
    </w:p>
    <w:p w:rsidR="00177BC9" w:rsidRDefault="007D37A0">
      <w:pPr>
        <w:ind w:left="10206"/>
        <w:jc w:val="center"/>
        <w:rPr>
          <w:color w:val="000000"/>
        </w:rPr>
      </w:pPr>
      <w:r>
        <w:rPr>
          <w:color w:val="000000"/>
          <w:sz w:val="24"/>
          <w:szCs w:val="24"/>
        </w:rPr>
        <w:t>ПРИЛОЖЕНИЕ № 1</w:t>
      </w:r>
    </w:p>
    <w:p w:rsidR="00177BC9" w:rsidRDefault="007D37A0">
      <w:pPr>
        <w:tabs>
          <w:tab w:val="left" w:pos="9072"/>
        </w:tabs>
        <w:spacing w:line="240" w:lineRule="atLeast"/>
        <w:ind w:left="10206"/>
        <w:jc w:val="center"/>
        <w:rPr>
          <w:color w:val="000000"/>
          <w:szCs w:val="28"/>
        </w:rPr>
      </w:pP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паспорту федерального проекта «Первичная медико-санитарная помощь»</w:t>
      </w:r>
    </w:p>
    <w:p w:rsidR="00177BC9" w:rsidRDefault="00177BC9">
      <w:pPr>
        <w:jc w:val="right"/>
        <w:rPr>
          <w:color w:val="000000"/>
          <w:sz w:val="24"/>
          <w:szCs w:val="24"/>
        </w:rPr>
      </w:pPr>
    </w:p>
    <w:p w:rsidR="00177BC9" w:rsidRDefault="007D37A0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>План мероприятий по реализации регионального проекта «Развитие первичной медико-санитарной помощи»</w:t>
      </w:r>
    </w:p>
    <w:p w:rsidR="00177BC9" w:rsidRDefault="00177BC9">
      <w:pPr>
        <w:spacing w:line="240" w:lineRule="auto"/>
        <w:jc w:val="center"/>
        <w:rPr>
          <w:color w:val="000000"/>
          <w:sz w:val="24"/>
          <w:szCs w:val="24"/>
        </w:rPr>
      </w:pPr>
    </w:p>
    <w:p w:rsidR="00177BC9" w:rsidRDefault="00177BC9">
      <w:pPr>
        <w:spacing w:line="120" w:lineRule="exact"/>
        <w:rPr>
          <w:color w:val="000000"/>
          <w:sz w:val="24"/>
          <w:szCs w:val="24"/>
        </w:rPr>
      </w:pPr>
    </w:p>
    <w:tbl>
      <w:tblPr>
        <w:tblW w:w="14526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5197"/>
        <w:gridCol w:w="1402"/>
        <w:gridCol w:w="1451"/>
        <w:gridCol w:w="2153"/>
        <w:gridCol w:w="2454"/>
        <w:gridCol w:w="1246"/>
      </w:tblGrid>
      <w:tr w:rsidR="00177BC9">
        <w:trPr>
          <w:trHeight w:val="540"/>
          <w:tblHeader/>
        </w:trPr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результата</w:t>
            </w:r>
            <w:proofErr w:type="gramEnd"/>
            <w:r>
              <w:rPr>
                <w:color w:val="000000"/>
                <w:sz w:val="24"/>
                <w:szCs w:val="24"/>
              </w:rPr>
              <w:t>, мероприятия, контрольной точки</w:t>
            </w:r>
          </w:p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точки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характеристика </w:t>
            </w:r>
          </w:p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результата</w:t>
            </w:r>
            <w:proofErr w:type="gram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177BC9">
        <w:trPr>
          <w:trHeight w:val="435"/>
          <w:tblHeader/>
        </w:trPr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учётом необходимости строительства врачебных амбулаторий, фельдшерских и фельдшерско-акушерских пунктов в населённых пунктах с численностью населения от 100 человек до 2 тыс. человек, а также с учётом использования мобильных медицинских комплексов в населённых пунктах с численностью населения менее 100 человек; о</w:t>
            </w:r>
            <w:r>
              <w:rPr>
                <w:b/>
                <w:bCs/>
                <w:color w:val="000000"/>
                <w:sz w:val="24"/>
                <w:szCs w:val="24"/>
              </w:rPr>
              <w:t>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Джуваляков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завершении формирования сети МО первичного звена здравоохранения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jc w:val="left"/>
            </w:pPr>
            <w:r>
              <w:rPr>
                <w:color w:val="000000"/>
                <w:sz w:val="24"/>
                <w:szCs w:val="24"/>
              </w:rPr>
              <w:t>Создано в 2019 году 5 новых фельдшерско-акушерских пунктов (7 населенных пунктов обеспечены ПМСП).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</w:t>
            </w:r>
          </w:p>
          <w:p w:rsidR="00177BC9" w:rsidRDefault="00177BC9">
            <w:pPr>
              <w:snapToGrid w:val="0"/>
              <w:spacing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Отчет о создании </w:t>
            </w:r>
            <w:r>
              <w:rPr>
                <w:color w:val="000000"/>
                <w:sz w:val="24"/>
                <w:szCs w:val="24"/>
              </w:rPr>
              <w:t>новых фельдшерско-акушерских пунктов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1.1.</w:t>
            </w:r>
          </w:p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Проведен анализ доступности первичной медико-санитарной помощи в населенных пунктах с числом жителей от 101 до 2000 человек с использованием данных Геоинформационной </w:t>
            </w: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 xml:space="preserve">системы. Сформирован перечень населенных пунктов, имеющих по данным Геоинформационной системы потребность в создании новых фельдшерско-акушерских пунктов, врачебных амбулаторий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в  населенных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пунктах с числом жителей от 101 до 2000 человек.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Степина Н.А.</w:t>
            </w:r>
          </w:p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Ваксер</w:t>
            </w:r>
            <w:r>
              <w:rPr>
                <w:color w:val="000000"/>
                <w:sz w:val="24"/>
                <w:szCs w:val="24"/>
              </w:rPr>
              <w:t>Ю.А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Бобков А.В.</w:t>
            </w:r>
          </w:p>
          <w:p w:rsidR="00177BC9" w:rsidRDefault="00177BC9">
            <w:pPr>
              <w:snapToGri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Отчет о проведенном анализе в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lastRenderedPageBreak/>
              <w:t>1.1.</w:t>
            </w:r>
          </w:p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 xml:space="preserve">Заключение соглашения с МЗ РФ </w:t>
            </w:r>
            <w:proofErr w:type="gramStart"/>
            <w:r>
              <w:rPr>
                <w:sz w:val="24"/>
                <w:szCs w:val="24"/>
              </w:rPr>
              <w:t>о  создании</w:t>
            </w:r>
            <w:proofErr w:type="gramEnd"/>
            <w:r>
              <w:rPr>
                <w:sz w:val="24"/>
                <w:szCs w:val="24"/>
              </w:rPr>
              <w:t xml:space="preserve"> новых фельдшерско-акушерских пунктов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Агаревская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Михайлова Л.В.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Заключены соглашения с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1.1.</w:t>
            </w:r>
          </w:p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Получение межбюджетных трансфертов на создание новых фельдшерско-акушерских пунктов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Агаревская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Михайлова Л.В.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Отчет о получении межбюджетных трансфертов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>Произведена замена 13 фельдшерско-акушерских пунктов ***</w:t>
            </w:r>
          </w:p>
          <w:p w:rsidR="00177BC9" w:rsidRDefault="007D37A0">
            <w:pPr>
              <w:spacing w:line="240" w:lineRule="atLeast"/>
            </w:pPr>
            <w:r>
              <w:rPr>
                <w:b/>
                <w:bCs/>
                <w:sz w:val="24"/>
                <w:szCs w:val="24"/>
                <w:highlight w:val="yellow"/>
              </w:rPr>
              <w:t>***</w:t>
            </w:r>
            <w:r>
              <w:rPr>
                <w:b/>
                <w:bCs/>
                <w:sz w:val="24"/>
                <w:szCs w:val="24"/>
              </w:rPr>
              <w:t xml:space="preserve"> до конца 2018 горда здания будут оформлены как находящиеся в аварийном состоянии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Джуваляков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П.Г.</w:t>
            </w:r>
          </w:p>
          <w:p w:rsidR="00177BC9" w:rsidRDefault="00177BC9">
            <w:pPr>
              <w:snapToGrid w:val="0"/>
              <w:spacing w:line="240" w:lineRule="atLeast"/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Проведен анализ доступности первичной медико-санитарной помощи в населенных пунктах с числом жителей от 101 до 2000 человек с использованием данных Геоинформационной системы. Сформирован перечень населенных пунктов, имеющих потребность в замене фельдшерско-акушерских пунктов в 2019 году в населенных пунктах с численностью населения от 101 до 2000 жителей, находящихся в аварийном состоянии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Степина Н.А.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Бобков А.В.</w:t>
            </w:r>
          </w:p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 xml:space="preserve">Отчет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Заключение соглашения с МЗ РФ о замене фельдшерско-акушерских пунктов, находящихся в аварийном состоянии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Агаревская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Михайлова Л.В.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Заключены соглашения с МЗ РФ о замене фельдшерско-акушерских пунктов, врачебных амбулаторий, находящихся в аварийном состоянии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Получение межбюджетных трансфертов для замены фельдшерско-акушерских пунктов, врачебных амбулаторий, находящихся в аварийном состоянии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Агаревская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Михайлова Л.В.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Отчет о получении трансфертов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АО произведена замена 13 фельдшерско-акушерских пунктов, врачебных амбулаторий, находящихся в аварийном состоянии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Бобков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о  произведении</w:t>
            </w:r>
            <w:proofErr w:type="gramEnd"/>
            <w:r>
              <w:rPr>
                <w:sz w:val="24"/>
                <w:szCs w:val="24"/>
              </w:rPr>
              <w:t xml:space="preserve"> замены  фельдшерско-акушерских пунктов, врачебных амбулаторий, находящихся в аварийном состоянии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b/>
                <w:bCs/>
              </w:rPr>
            </w:pPr>
            <w:r>
              <w:rPr>
                <w:sz w:val="24"/>
                <w:szCs w:val="24"/>
              </w:rPr>
              <w:t>Приобретен мобильный медицинский комплекс 2019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b/>
                <w:bCs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Акт вода в эксплуатацию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Проведен анализ потребности в передвижных медицинских комплексах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Степина Н.А.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Бобков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Отчет о проведенном анализе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 xml:space="preserve">Заключение соглашения с МЗ РФ </w:t>
            </w:r>
            <w:proofErr w:type="gramStart"/>
            <w:r>
              <w:rPr>
                <w:sz w:val="24"/>
                <w:szCs w:val="24"/>
              </w:rPr>
              <w:t>о  приобретении</w:t>
            </w:r>
            <w:proofErr w:type="gramEnd"/>
            <w:r>
              <w:rPr>
                <w:sz w:val="24"/>
                <w:szCs w:val="24"/>
              </w:rPr>
              <w:t xml:space="preserve"> передвижных медицинских комплексов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Агаревская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Михайлова Л.В.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Заключены соглашения с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Получение межбюджетных трансфертов для приобретения передвижных медицинских комплексов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Агаревская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Т.В.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Михайлова Л.В.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Отчет о получении межбюджетных трансфертов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 передвижной медицинский комплекс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Бобков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Приобретен мобильный медицинский комплекс 2020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Джуваляков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b/>
                <w:bCs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Акт вода в эксплуатацию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Проведен анализ потребности АО в передвижных медицинских комплексах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Степина Н.А.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Бобков А.В.</w:t>
            </w:r>
          </w:p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проведенном анализе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Заключение соглашения с МЗ РФ о приобретении передвижных медицинских комплексов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Агаревская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Михайлова Л.В.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Заключены соглашения с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межбюджетных трансфертов для приобретения передвижных медицинских комплексов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Агаревская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Т.В.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Михайлова Л.В.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получении межбюджетных трансфертов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Приобретен 1 мобильный комплекс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Бобков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приобретении передвижного медицинского комплекса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31.12.2024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 xml:space="preserve">Бочкарев А.В. 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>Супрун С.В.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>Евдокимова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>Отчет в МЗ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Развитие инфраструктуры медицинской профилактики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Набиуллина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Отчет о создании кабинетов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Создание кабинета здорового питания</w:t>
            </w:r>
          </w:p>
          <w:p w:rsidR="00177BC9" w:rsidRDefault="007D37A0">
            <w:pPr>
              <w:snapToGrid w:val="0"/>
              <w:spacing w:line="240" w:lineRule="atLeast"/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ДГП №1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Бочкарев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положения о кабинете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сотрудника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Создание кабинета здорового питания</w:t>
            </w:r>
          </w:p>
          <w:p w:rsidR="00177BC9" w:rsidRDefault="007D37A0">
            <w:pPr>
              <w:snapToGrid w:val="0"/>
              <w:spacing w:line="240" w:lineRule="atLeast"/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ГП №1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Бочкарев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положения о кабинете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сотрудника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Создание кабинета здорового питания</w:t>
            </w:r>
          </w:p>
          <w:p w:rsidR="00177BC9" w:rsidRDefault="007D37A0">
            <w:pPr>
              <w:snapToGrid w:val="0"/>
              <w:spacing w:line="240" w:lineRule="atLeast"/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ГП №3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Бочкарев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положения о кабинете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сотрудника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Создание кабинета медицинской профилактики в ГБУЗ АО «АМОКБ»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Бочкарев А.В.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положения о кабинете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Наличие сотрудника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t>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Степина Н.А.</w:t>
            </w:r>
          </w:p>
          <w:p w:rsidR="00177BC9" w:rsidRDefault="007D37A0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Ваксер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В МЗ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Совершенствование работы регионального центра организации первичной медико-санитарной помощи ГБУЗ АО «МИАЦ» (РЦ ПМСП)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rFonts w:eastAsia="Arial Unicode MS"/>
                <w:color w:val="000000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b/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Степина Н.А. </w:t>
            </w:r>
          </w:p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Ваксер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Распоряжение МЗ АО от 31.05.2018 № 568 Р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(РРП)</w:t>
            </w:r>
          </w:p>
        </w:tc>
      </w:tr>
      <w:tr w:rsidR="00177BC9">
        <w:trPr>
          <w:trHeight w:val="29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Отчет о работе РЦ ПМСП представлен в Минздрав России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Степина Н.А. </w:t>
            </w:r>
          </w:p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Ваксер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Ю.А.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Отчет В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Доля медицинских организаций, участвующих в 2019 в создании и тиражировании «Новой модели медицинской организации, оказывающей первичную медико-санитарную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помощь»  14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,2%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Спрун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Евдокимова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Отчет в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представлен в ЦПМСП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ЦПМСП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Доля медицинских организаций, участвующих в 2020 в создании и тиражировании «Новой модели медицинской организации, оказывающей первичную медико-санитарную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помощь»  34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,7%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20.12.2020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Спрун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Евдокимова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Отчет в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представлен в ЦПМСП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ЦПМСП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Доля медицинских организаций, участвующих в 2021 в создании и тиражировании «Новой модели медицинской организации, оказывающей первичную медико-санитарную помощь» 36,5%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Спрун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Евдокимова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Отчет в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представлен в ЦПМСП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ЦПМСП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Доля медицинских организаций, участвующих в 2022 в создании и тиражировании «Новой модели медицинской организации, оказывающей первичную медико-санитарную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помощь»  41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,3%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Спрун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Евдокимова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Отчет в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представлен в ЦПМСП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ЦПМСП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Доля медицинских организаций, участвующих в 2023 </w:t>
            </w: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в  создании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и тиражировании «Новой модели медицинской организации, оказывающей первичную медико-санитарную помощь» 47,7%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Спрун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Евдокимова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Отчет в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3.7.1.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представлен в ЦПМСП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ЦПМСП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Доля медицинских организаций, участвующих в 2024 в создании и тиражировании «Новой модели медицинской организации, оказывающей первичную медико-санитарную помощь» 54,5%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20.12.2024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Спрун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С.В.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Евдокимова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Отчет в МЗ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представлен в ЦПМСП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01.01.2025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01.05.2025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Ваксер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ЦПМСП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b/>
                <w:bCs/>
                <w:sz w:val="24"/>
                <w:szCs w:val="24"/>
              </w:rPr>
              <w:t>Обеспечение своевременности оказания экстренной медицинской помощи с использование санитарной авиации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>Болотников И.Ю.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 xml:space="preserve">Утверждение региональной стратегии МЗ РФ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jc w:val="center"/>
            </w:pPr>
            <w:r>
              <w:rPr>
                <w:sz w:val="24"/>
                <w:szCs w:val="24"/>
              </w:rPr>
              <w:t xml:space="preserve"> 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 xml:space="preserve">Разработана и принята </w:t>
            </w:r>
            <w:proofErr w:type="gramStart"/>
            <w:r>
              <w:rPr>
                <w:sz w:val="24"/>
                <w:szCs w:val="24"/>
              </w:rPr>
              <w:t>Программа  развития</w:t>
            </w:r>
            <w:proofErr w:type="gramEnd"/>
            <w:r>
              <w:rPr>
                <w:sz w:val="24"/>
                <w:szCs w:val="24"/>
              </w:rPr>
              <w:t xml:space="preserve"> санитарной авиации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Болотников И.Ю.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Отчет в МЗ РФ о </w:t>
            </w:r>
            <w:proofErr w:type="gramStart"/>
            <w:r>
              <w:rPr>
                <w:sz w:val="24"/>
                <w:szCs w:val="24"/>
              </w:rPr>
              <w:t>разработке  региональной</w:t>
            </w:r>
            <w:proofErr w:type="gramEnd"/>
            <w:r>
              <w:rPr>
                <w:sz w:val="24"/>
                <w:szCs w:val="24"/>
              </w:rPr>
              <w:t xml:space="preserve"> стратегии развития санитарной авиации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Создана региональная система диспетчеризации скорой медицинской помощи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Болотников И.Ю.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Денисенко Т.В.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Отчет в МЗ РФ о </w:t>
            </w:r>
            <w:proofErr w:type="gramStart"/>
            <w:r>
              <w:rPr>
                <w:sz w:val="24"/>
                <w:szCs w:val="24"/>
              </w:rPr>
              <w:t>разработке  региональной</w:t>
            </w:r>
            <w:proofErr w:type="gramEnd"/>
            <w:r>
              <w:rPr>
                <w:sz w:val="24"/>
                <w:szCs w:val="24"/>
              </w:rPr>
              <w:t xml:space="preserve"> системы диспетчеризации скорой медицинской помощи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2"/>
                <w:szCs w:val="22"/>
              </w:rPr>
              <w:t xml:space="preserve">4.3. 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Построены(реконструированы) вертолетные (посадочные) площадки вертолетная площадка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ДжуваляковП.Г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Болотников И.Ю.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Отчет об организации, отчетные фотоматериалы.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Анализ потребностей и возможностей (определение потребности в виде работ, выбора местоположения площадки, определение источников финансирования, подготовка необходимой нормативно-правовой базы)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Бобков А.В.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Болотников И.Ю.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Метелкина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Отчет в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Выполнение работ по организации работы вертолетной площадки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Бобков А.В.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Болотников И.Ю.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Отчет в МЗ РФ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4.3.3.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>Направление в МЗ РФ акта о введении в эксплуатацию взлетно- посадочного комплекса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27.11.2020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Метелкина Е.В.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Акт о введении в эксплуатацию взлетно- посадочного комплекса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pacing w:line="240" w:lineRule="atLeast"/>
            </w:pPr>
            <w:r>
              <w:rPr>
                <w:sz w:val="24"/>
                <w:szCs w:val="24"/>
              </w:rPr>
              <w:t xml:space="preserve">Начаты </w:t>
            </w:r>
            <w:proofErr w:type="gramStart"/>
            <w:r>
              <w:rPr>
                <w:sz w:val="24"/>
                <w:szCs w:val="24"/>
              </w:rPr>
              <w:t>вылеты  санитарной</w:t>
            </w:r>
            <w:proofErr w:type="gramEnd"/>
            <w:r>
              <w:rPr>
                <w:sz w:val="24"/>
                <w:szCs w:val="24"/>
              </w:rPr>
              <w:t xml:space="preserve"> авиации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Джуваляков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  <w:p w:rsidR="00177BC9" w:rsidRDefault="007D37A0">
            <w:pPr>
              <w:snapToGrid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БолотниковИ.Ю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Отчет в МЗ РФ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Формирование системы защиты прав пациентов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gram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нормативно-правовую базу Астраханской области об обязательном </w:t>
            </w:r>
            <w:r>
              <w:rPr>
                <w:sz w:val="24"/>
                <w:szCs w:val="24"/>
              </w:rPr>
              <w:lastRenderedPageBreak/>
              <w:t xml:space="preserve">медицинском страховании об открытии всеми страховыми медицинскими организациями офисов по защит прав застрахованных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Открытие  офисов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по защите прав застрахованных лиц каждой страховой медицинской организации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5.1.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 xml:space="preserve">Открыты офисы по защите прав застрахованных 20% страховых медицинских организаций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5.1.</w:t>
            </w:r>
          </w:p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sz w:val="24"/>
                <w:szCs w:val="24"/>
              </w:rPr>
              <w:t>Открыты офисы по защите прав застрахованных 40% страховых медицинских организаций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в 2019-58,8%.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в 2020-62,3%.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охват застрахованных лиц информированием страховыми медицинскими представителями о праве на прохождение </w:t>
            </w:r>
            <w:r>
              <w:rPr>
                <w:sz w:val="24"/>
                <w:szCs w:val="24"/>
              </w:rPr>
              <w:lastRenderedPageBreak/>
              <w:t xml:space="preserve">профилактического медицинского осмотра в 2021-73,6%.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в 2022-84,6%.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5.3.5.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2023-95,5%.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5.3.6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в 2024- 100%.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Цих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ТФОМС АО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застрахованных лиц, старше 18 лет, проинформированных страховыми медицинскими представителями о праве на прохождение профилактического медицинского осмотра ежегодно, %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(РРП)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2019 58,8%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2020-62,3%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Доля застрахованных лиц старше 18 лет, проинформированных страховыми медицинскими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представителями о праве на прохождение профилактического медицинского осмотра 2021-73,6%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2022-84,6%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2023-95,9%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  <w:tr w:rsidR="00177BC9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Доля застрахованных лиц старше 18 лет, проинформированных страховыми медицинскими представителями о праве на прохождение профилактического медицинского осмотра 2024-100,0%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Цих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177BC9" w:rsidRDefault="00177BC9">
            <w:pPr>
              <w:snapToGrid w:val="0"/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Распоряжение  ТФОМС</w:t>
            </w:r>
            <w:proofErr w:type="gramEnd"/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АО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(ПК)</w:t>
            </w:r>
          </w:p>
        </w:tc>
      </w:tr>
    </w:tbl>
    <w:p w:rsidR="00177BC9" w:rsidRDefault="00177BC9">
      <w:pPr>
        <w:spacing w:line="240" w:lineRule="atLeast"/>
        <w:ind w:left="9639"/>
        <w:jc w:val="right"/>
        <w:rPr>
          <w:sz w:val="24"/>
          <w:szCs w:val="24"/>
        </w:rPr>
      </w:pPr>
    </w:p>
    <w:p w:rsidR="00177BC9" w:rsidRDefault="00177BC9">
      <w:pPr>
        <w:spacing w:line="240" w:lineRule="atLeast"/>
        <w:ind w:left="9639"/>
        <w:jc w:val="right"/>
        <w:rPr>
          <w:sz w:val="24"/>
          <w:szCs w:val="24"/>
        </w:rPr>
      </w:pPr>
    </w:p>
    <w:p w:rsidR="00177BC9" w:rsidRDefault="00177BC9">
      <w:pPr>
        <w:spacing w:line="240" w:lineRule="atLeast"/>
        <w:ind w:left="9639"/>
        <w:jc w:val="right"/>
        <w:rPr>
          <w:sz w:val="24"/>
          <w:szCs w:val="24"/>
        </w:rPr>
      </w:pPr>
    </w:p>
    <w:p w:rsidR="00177BC9" w:rsidRDefault="00177BC9">
      <w:pPr>
        <w:spacing w:line="240" w:lineRule="atLeast"/>
        <w:ind w:left="9639"/>
        <w:jc w:val="right"/>
        <w:rPr>
          <w:sz w:val="24"/>
          <w:szCs w:val="24"/>
        </w:rPr>
      </w:pPr>
    </w:p>
    <w:p w:rsidR="00177BC9" w:rsidRDefault="007D37A0">
      <w:pPr>
        <w:spacing w:line="240" w:lineRule="atLeast"/>
        <w:ind w:left="9639"/>
        <w:jc w:val="right"/>
      </w:pPr>
      <w:r>
        <w:rPr>
          <w:sz w:val="24"/>
          <w:szCs w:val="24"/>
        </w:rPr>
        <w:t>ПРИЛОЖЕНИЕ № 2</w:t>
      </w:r>
    </w:p>
    <w:p w:rsidR="00177BC9" w:rsidRDefault="007D37A0">
      <w:pPr>
        <w:spacing w:line="240" w:lineRule="atLeast"/>
        <w:jc w:val="right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>(</w:t>
      </w:r>
      <w:proofErr w:type="gramStart"/>
      <w:r>
        <w:rPr>
          <w:rFonts w:eastAsia="Arial Unicode MS"/>
          <w:i/>
          <w:sz w:val="24"/>
          <w:szCs w:val="24"/>
        </w:rPr>
        <w:t>не</w:t>
      </w:r>
      <w:proofErr w:type="gramEnd"/>
      <w:r>
        <w:rPr>
          <w:rFonts w:eastAsia="Arial Unicode MS"/>
          <w:i/>
          <w:sz w:val="24"/>
          <w:szCs w:val="24"/>
        </w:rPr>
        <w:t xml:space="preserve"> подлежат утверждению)</w:t>
      </w:r>
    </w:p>
    <w:p w:rsidR="00177BC9" w:rsidRDefault="00177BC9">
      <w:pPr>
        <w:spacing w:line="240" w:lineRule="atLeast"/>
        <w:jc w:val="right"/>
        <w:rPr>
          <w:rFonts w:eastAsia="Arial Unicode MS"/>
          <w:i/>
          <w:sz w:val="24"/>
          <w:szCs w:val="24"/>
        </w:rPr>
      </w:pPr>
    </w:p>
    <w:p w:rsidR="00177BC9" w:rsidRDefault="007D37A0">
      <w:pPr>
        <w:spacing w:line="240" w:lineRule="atLeast"/>
        <w:jc w:val="center"/>
        <w:rPr>
          <w:b/>
        </w:rPr>
      </w:pPr>
      <w:r>
        <w:rPr>
          <w:b/>
          <w:sz w:val="24"/>
          <w:szCs w:val="24"/>
        </w:rPr>
        <w:t>ДОПОЛНИТЕЛЬНЫЕ И ОБОСНОВЫВАЮЩИЕ МАТЕРИАЛЫ</w:t>
      </w:r>
    </w:p>
    <w:p w:rsidR="00177BC9" w:rsidRDefault="00177BC9">
      <w:pPr>
        <w:spacing w:line="240" w:lineRule="atLeast"/>
        <w:jc w:val="center"/>
        <w:rPr>
          <w:b/>
          <w:sz w:val="24"/>
          <w:szCs w:val="24"/>
        </w:rPr>
      </w:pPr>
    </w:p>
    <w:p w:rsidR="00177BC9" w:rsidRDefault="007D37A0">
      <w:pPr>
        <w:spacing w:line="240" w:lineRule="atLeast"/>
        <w:jc w:val="center"/>
        <w:rPr>
          <w:b/>
        </w:rPr>
      </w:pPr>
      <w:proofErr w:type="gramStart"/>
      <w:r>
        <w:rPr>
          <w:b/>
          <w:sz w:val="24"/>
          <w:szCs w:val="24"/>
        </w:rPr>
        <w:t>регионального</w:t>
      </w:r>
      <w:proofErr w:type="gramEnd"/>
      <w:r>
        <w:rPr>
          <w:b/>
          <w:sz w:val="24"/>
          <w:szCs w:val="24"/>
        </w:rPr>
        <w:t xml:space="preserve"> проекта</w:t>
      </w:r>
    </w:p>
    <w:p w:rsidR="00177BC9" w:rsidRDefault="00177BC9">
      <w:pPr>
        <w:spacing w:line="240" w:lineRule="exact"/>
        <w:rPr>
          <w:b/>
          <w:sz w:val="24"/>
          <w:szCs w:val="24"/>
        </w:rPr>
      </w:pPr>
    </w:p>
    <w:p w:rsidR="00177BC9" w:rsidRDefault="007D37A0">
      <w:pPr>
        <w:spacing w:line="24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eastAsia="Arial Unicode MS"/>
          <w:b/>
          <w:color w:val="000000"/>
          <w:sz w:val="24"/>
          <w:szCs w:val="24"/>
        </w:rPr>
        <w:t>Развитие первичной медико-санитарной помощи</w:t>
      </w:r>
      <w:r>
        <w:rPr>
          <w:b/>
          <w:sz w:val="24"/>
          <w:szCs w:val="24"/>
        </w:rPr>
        <w:t>»</w:t>
      </w:r>
    </w:p>
    <w:p w:rsidR="00177BC9" w:rsidRDefault="00177BC9">
      <w:pPr>
        <w:spacing w:line="240" w:lineRule="atLeast"/>
        <w:rPr>
          <w:b/>
          <w:i/>
          <w:sz w:val="24"/>
          <w:szCs w:val="24"/>
        </w:rPr>
      </w:pPr>
    </w:p>
    <w:p w:rsidR="00177BC9" w:rsidRDefault="007D37A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 Модель функционирования результатов и достижения показателей регионального проекта </w:t>
      </w:r>
    </w:p>
    <w:p w:rsidR="00177BC9" w:rsidRDefault="00177BC9">
      <w:pPr>
        <w:spacing w:line="240" w:lineRule="atLeast"/>
        <w:jc w:val="center"/>
        <w:rPr>
          <w:sz w:val="24"/>
          <w:szCs w:val="24"/>
        </w:rPr>
      </w:pPr>
    </w:p>
    <w:tbl>
      <w:tblPr>
        <w:tblW w:w="14513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" w:type="dxa"/>
          <w:right w:w="28" w:type="dxa"/>
        </w:tblCellMar>
        <w:tblLook w:val="04A0" w:firstRow="1" w:lastRow="0" w:firstColumn="1" w:lastColumn="0" w:noHBand="0" w:noVBand="1"/>
      </w:tblPr>
      <w:tblGrid>
        <w:gridCol w:w="14513"/>
      </w:tblGrid>
      <w:tr w:rsidR="00177BC9">
        <w:tc>
          <w:tcPr>
            <w:tcW w:w="1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r>
              <w:rPr>
                <w:sz w:val="24"/>
                <w:szCs w:val="24"/>
              </w:rPr>
              <w:lastRenderedPageBreak/>
              <w:t xml:space="preserve">Региональный проект «Развитие системы оказания первичной медико-санитарной помощи» направлен на повышение доступности и качества первичной медико-санитарной медицинской помощи всем гражданам Астраханской области, в том числе в малонаселенных и труднодоступных районах. В ходе реализации регионального проекта будет обеспечена оптимальная доступность первичной медико-санитарной помощи путем функционирования 5 новых (7 населенных пунктов) </w:t>
            </w:r>
            <w:proofErr w:type="gramStart"/>
            <w:r>
              <w:rPr>
                <w:sz w:val="24"/>
                <w:szCs w:val="24"/>
              </w:rPr>
              <w:t>и  13</w:t>
            </w:r>
            <w:proofErr w:type="gramEnd"/>
            <w:r>
              <w:rPr>
                <w:sz w:val="24"/>
                <w:szCs w:val="24"/>
              </w:rPr>
              <w:t xml:space="preserve"> восстановленных  аварийных фельдшерско-акушерских пунктов и врачебных амбулаторий, приобретения 2 мобильных медицинских комплексов, а также своевременность экстренной медицинской помощи с использованием санитарной авиации, увеличения количества вылетов. Региональным проектом предусмотрено тиражирование новой модели медицинской организации, оказывающей первичную медико-санитарную помощь, на основе применения </w:t>
            </w:r>
            <w:proofErr w:type="spellStart"/>
            <w:r>
              <w:rPr>
                <w:sz w:val="24"/>
                <w:szCs w:val="24"/>
              </w:rPr>
              <w:t>lean</w:t>
            </w:r>
            <w:proofErr w:type="spellEnd"/>
            <w:r>
              <w:rPr>
                <w:sz w:val="24"/>
                <w:szCs w:val="24"/>
              </w:rPr>
              <w:t xml:space="preserve"> – технологий (далее – Новая модель). Отличительными чертами Новой модели являются: открытая и вежливая регистратура, сокращение времени ожидания пациентом в очереди, упрощение записи на прием к врачу, уменьшение бумажной документации, комфортные условия для пациента в зонах ожидания, понятная навигация, бережное отношение к медицинскому персоналу. В целях обеспечения охвата всех граждан профилактическими осмотрами не реже одного раза в год планируется осуществить мероприятия по совершенствованию нормативной правовой базы, развитию профилактической инфраструктуры в четырех медицинских организациях, а также организации профилактических осмотров в поликлиниках с минимальными для пациента временными затратами. Охват всех граждан профилактическими осмотрами увеличится с 38,2% в 2017 г. до 90% или около 900 тысяч человек в 2024 году. Региональным проектом предусмотрены мероприятия по защите прав пациентов при оказании бесплатной медицинской помощи (открытие страховыми медицинскими организациями офисов по защите прав застрахованных).</w:t>
            </w:r>
          </w:p>
          <w:p w:rsidR="00177BC9" w:rsidRDefault="007D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также предусматривает мероприятия, которые связаны с мероприятиями других региональных проектов национального проекта «Здравоохранение»: создание региональных систем диспетчеризации и обеспечение первичного звена здравоохранения квалифицированными кадрами. Таким образом, реализация регионального проекта носит межведомственный и системный характер.</w:t>
            </w:r>
          </w:p>
        </w:tc>
      </w:tr>
    </w:tbl>
    <w:p w:rsidR="00177BC9" w:rsidRDefault="00177BC9">
      <w:pPr>
        <w:spacing w:line="240" w:lineRule="atLeast"/>
        <w:rPr>
          <w:sz w:val="24"/>
          <w:szCs w:val="24"/>
        </w:rPr>
      </w:pPr>
    </w:p>
    <w:p w:rsidR="00177BC9" w:rsidRDefault="007D37A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2. Методика расчета показателей регионального проекта</w:t>
      </w:r>
    </w:p>
    <w:p w:rsidR="00177BC9" w:rsidRDefault="00177BC9">
      <w:pPr>
        <w:spacing w:line="240" w:lineRule="atLeast"/>
        <w:rPr>
          <w:sz w:val="24"/>
          <w:szCs w:val="24"/>
        </w:rPr>
      </w:pPr>
    </w:p>
    <w:tbl>
      <w:tblPr>
        <w:tblW w:w="5000" w:type="pct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12"/>
        <w:gridCol w:w="1637"/>
        <w:gridCol w:w="1542"/>
        <w:gridCol w:w="3289"/>
        <w:gridCol w:w="3196"/>
        <w:gridCol w:w="81"/>
        <w:gridCol w:w="1178"/>
        <w:gridCol w:w="1737"/>
        <w:gridCol w:w="1637"/>
      </w:tblGrid>
      <w:tr w:rsidR="00177BC9">
        <w:trPr>
          <w:trHeight w:val="90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Методика расчета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Базовые показатели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2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Срок и периодичность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177BC9">
        <w:trPr>
          <w:trHeight w:val="900"/>
        </w:trPr>
        <w:tc>
          <w:tcPr>
            <w:tcW w:w="145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обеспечение охвата всех граждан профилактическими медицинскими осмотрами не реже одного раза в год</w:t>
            </w:r>
          </w:p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показатель:</w:t>
            </w:r>
            <w:r>
              <w:rPr>
                <w:sz w:val="24"/>
                <w:szCs w:val="24"/>
              </w:rPr>
              <w:t xml:space="preserve"> охват всех граждан профилактическими медицинскими осмотрами, %</w:t>
            </w:r>
          </w:p>
        </w:tc>
      </w:tr>
      <w:tr w:rsidR="00177BC9">
        <w:trPr>
          <w:trHeight w:val="90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(Число граждан, прошедших профилактические осмотры и диспансеризацию, проведенные в медицинской организации /численность населения на начало отчетного </w:t>
            </w:r>
            <w:proofErr w:type="gramStart"/>
            <w:r>
              <w:rPr>
                <w:color w:val="000000"/>
                <w:sz w:val="24"/>
                <w:szCs w:val="24"/>
              </w:rPr>
              <w:t>года)*</w:t>
            </w:r>
            <w:proofErr w:type="gramEnd"/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Число граждан, прошедших профилактические осмотры и диспансеризацию, проведенные в медицинской организации;</w:t>
            </w:r>
          </w:p>
          <w:p w:rsidR="00177BC9" w:rsidRDefault="00177BC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177BC9" w:rsidRDefault="007D37A0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на начало отчетного года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ind w:left="-57" w:right="-57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форма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федерального статистического наблюдения </w:t>
            </w:r>
          </w:p>
          <w:p w:rsidR="00177BC9" w:rsidRDefault="007D37A0">
            <w:pPr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«Сведения о медицинской организации»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(таблица 2510, таблица 1050 строка 1, графа 3) ежегодно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 xml:space="preserve">МЗ </w:t>
            </w:r>
            <w:proofErr w:type="gramStart"/>
            <w:r>
              <w:rPr>
                <w:color w:val="000000"/>
                <w:sz w:val="24"/>
                <w:szCs w:val="24"/>
              </w:rPr>
              <w:t>АО  ежегодно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 xml:space="preserve">В целом по </w:t>
            </w:r>
            <w:r>
              <w:rPr>
                <w:color w:val="000000"/>
                <w:sz w:val="24"/>
                <w:szCs w:val="28"/>
              </w:rPr>
              <w:t>АО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Базовый показатель — 38,2%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2018-38,3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2019-41,8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2020-47,7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2021-56,9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2022-67,7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2023-78,9</w:t>
            </w:r>
          </w:p>
          <w:p w:rsidR="00177BC9" w:rsidRDefault="007D37A0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2024-90,0</w:t>
            </w:r>
          </w:p>
          <w:p w:rsidR="00177BC9" w:rsidRDefault="00177BC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форма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показателя - относительный</w:t>
            </w:r>
          </w:p>
        </w:tc>
      </w:tr>
      <w:tr w:rsidR="00177BC9">
        <w:trPr>
          <w:trHeight w:val="675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2017 год: 389348/1018866*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100%=38,2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2018 год: ожидаемая численность населения 1017514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389900/1017514*100%=38,3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ind w:left="-57" w:right="-57"/>
              <w:rPr>
                <w:sz w:val="20"/>
              </w:rPr>
            </w:pPr>
            <w:r>
              <w:rPr>
                <w:sz w:val="20"/>
              </w:rPr>
              <w:t>2019 год:</w:t>
            </w:r>
          </w:p>
          <w:p w:rsidR="00177BC9" w:rsidRDefault="007D37A0">
            <w:pPr>
              <w:spacing w:line="240" w:lineRule="auto"/>
              <w:ind w:left="-57" w:right="-57"/>
              <w:rPr>
                <w:sz w:val="20"/>
              </w:rPr>
            </w:pPr>
            <w:proofErr w:type="gramStart"/>
            <w:r>
              <w:rPr>
                <w:sz w:val="20"/>
              </w:rPr>
              <w:t>ожидаемая</w:t>
            </w:r>
            <w:proofErr w:type="gramEnd"/>
            <w:r>
              <w:rPr>
                <w:sz w:val="20"/>
              </w:rPr>
              <w:t xml:space="preserve"> численность населения  1020070</w:t>
            </w:r>
          </w:p>
          <w:p w:rsidR="00177BC9" w:rsidRDefault="007D37A0">
            <w:pPr>
              <w:spacing w:line="240" w:lineRule="auto"/>
              <w:ind w:left="-57" w:right="-57"/>
              <w:rPr>
                <w:sz w:val="20"/>
              </w:rPr>
            </w:pPr>
            <w:r>
              <w:rPr>
                <w:sz w:val="20"/>
              </w:rPr>
              <w:t>427000/102070*100%=41,8</w:t>
            </w:r>
          </w:p>
          <w:p w:rsidR="00177BC9" w:rsidRDefault="00177BC9">
            <w:pPr>
              <w:spacing w:line="240" w:lineRule="auto"/>
              <w:ind w:left="-57" w:right="-57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2020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ожидаемая</w:t>
            </w:r>
            <w:proofErr w:type="gramEnd"/>
            <w:r>
              <w:rPr>
                <w:sz w:val="20"/>
              </w:rPr>
              <w:t xml:space="preserve"> численность населения  1021300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487000/1021300*100%=47,7</w:t>
            </w:r>
          </w:p>
          <w:p w:rsidR="00177BC9" w:rsidRDefault="00177BC9">
            <w:pPr>
              <w:spacing w:line="240" w:lineRule="auto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2021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ожидаемая</w:t>
            </w:r>
            <w:proofErr w:type="gramEnd"/>
            <w:r>
              <w:rPr>
                <w:sz w:val="20"/>
              </w:rPr>
              <w:t xml:space="preserve"> численность населения 1020900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581000/1020900*100%= 56,9</w:t>
            </w:r>
          </w:p>
          <w:p w:rsidR="00177BC9" w:rsidRDefault="00177BC9">
            <w:pPr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177BC9">
            <w:pPr>
              <w:spacing w:line="240" w:lineRule="auto"/>
              <w:rPr>
                <w:sz w:val="20"/>
              </w:rPr>
            </w:pP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2022 год: ожидаемая численность населения: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1019700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690500*100%= 67,7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2023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ожидаемая</w:t>
            </w:r>
            <w:proofErr w:type="gramEnd"/>
            <w:r>
              <w:rPr>
                <w:sz w:val="20"/>
              </w:rPr>
              <w:t xml:space="preserve"> численность населения 1018100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803000/1018100*100%=78,9%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2024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ожидаемая</w:t>
            </w:r>
            <w:proofErr w:type="gramEnd"/>
            <w:r>
              <w:rPr>
                <w:sz w:val="20"/>
              </w:rPr>
              <w:t xml:space="preserve"> численность населения 1016000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914000/1016000*100%=90,0</w:t>
            </w:r>
          </w:p>
        </w:tc>
      </w:tr>
      <w:tr w:rsidR="00177BC9">
        <w:trPr>
          <w:trHeight w:val="900"/>
        </w:trPr>
        <w:tc>
          <w:tcPr>
            <w:tcW w:w="145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left"/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обеспечение охвата медицинских организаций, участвующих в создании и тиражировании «Новой одели медицинской организации, оказывающей первичную медико-санитарную помощь»</w:t>
            </w:r>
          </w:p>
          <w:p w:rsidR="00177BC9" w:rsidRDefault="007D37A0">
            <w:pPr>
              <w:spacing w:line="240" w:lineRule="auto"/>
              <w:jc w:val="left"/>
            </w:pPr>
            <w:r>
              <w:rPr>
                <w:b/>
                <w:sz w:val="24"/>
                <w:szCs w:val="24"/>
              </w:rPr>
              <w:t>Целевой показатель:</w:t>
            </w:r>
            <w:r>
              <w:rPr>
                <w:sz w:val="24"/>
                <w:szCs w:val="24"/>
              </w:rPr>
              <w:t xml:space="preserve"> доля МО, участвующих в создании и тиражировании «Новой одели медицинской организации, оказывающей первичную медико-санитарную помощь»</w:t>
            </w:r>
          </w:p>
        </w:tc>
      </w:tr>
      <w:tr w:rsidR="00177BC9">
        <w:trPr>
          <w:trHeight w:val="90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 xml:space="preserve">Доля медицинских организаций, участвующих </w:t>
            </w:r>
            <w:r>
              <w:rPr>
                <w:sz w:val="24"/>
                <w:szCs w:val="24"/>
              </w:rPr>
              <w:lastRenderedPageBreak/>
              <w:t>в создании и тиражировании «Новой модели медицинской организации, оказывающей первичную медико-санитарную помощь» от общего количества медицинских организаций, оказывающих данный вид помощи, %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Число МО, участвующих в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создании и </w:t>
            </w:r>
            <w:r>
              <w:rPr>
                <w:sz w:val="24"/>
                <w:szCs w:val="24"/>
              </w:rPr>
              <w:lastRenderedPageBreak/>
              <w:t>тиражировании «Новой модели»</w:t>
            </w:r>
          </w:p>
          <w:p w:rsidR="00177BC9" w:rsidRDefault="00177BC9">
            <w:pPr>
              <w:spacing w:line="240" w:lineRule="auto"/>
              <w:rPr>
                <w:sz w:val="24"/>
                <w:szCs w:val="24"/>
              </w:rPr>
            </w:pPr>
          </w:p>
          <w:p w:rsidR="00177BC9" w:rsidRDefault="00177BC9">
            <w:pPr>
              <w:spacing w:line="240" w:lineRule="auto"/>
              <w:rPr>
                <w:sz w:val="24"/>
                <w:szCs w:val="24"/>
              </w:rPr>
            </w:pPr>
          </w:p>
          <w:p w:rsidR="00177BC9" w:rsidRDefault="00177BC9">
            <w:pPr>
              <w:spacing w:line="240" w:lineRule="auto"/>
              <w:rPr>
                <w:sz w:val="24"/>
                <w:szCs w:val="24"/>
              </w:rPr>
            </w:pPr>
          </w:p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 xml:space="preserve">Общее количество медицинских организаций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ind w:left="-57" w:right="-57"/>
            </w:pPr>
            <w:r>
              <w:rPr>
                <w:sz w:val="24"/>
                <w:szCs w:val="24"/>
              </w:rPr>
              <w:lastRenderedPageBreak/>
              <w:t xml:space="preserve">Форма федерального наблюдения №30 Сведения о медицинской организации» </w:t>
            </w:r>
            <w:r>
              <w:rPr>
                <w:sz w:val="24"/>
                <w:szCs w:val="24"/>
              </w:rPr>
              <w:lastRenderedPageBreak/>
              <w:t>(таблица 1001, стр.88, графа 4, стр13 графа 4, стр.31 графа 4,</w:t>
            </w:r>
          </w:p>
          <w:p w:rsidR="00177BC9" w:rsidRDefault="007D37A0">
            <w:pPr>
              <w:spacing w:line="240" w:lineRule="auto"/>
              <w:ind w:left="-57" w:right="-57"/>
            </w:pPr>
            <w:r>
              <w:rPr>
                <w:sz w:val="24"/>
                <w:szCs w:val="24"/>
              </w:rPr>
              <w:t>стр.32 графа 4)</w:t>
            </w:r>
          </w:p>
          <w:p w:rsidR="00177BC9" w:rsidRDefault="007D37A0">
            <w:pPr>
              <w:spacing w:line="240" w:lineRule="auto"/>
              <w:ind w:left="-57" w:right="-57"/>
            </w:pPr>
            <w:r>
              <w:rPr>
                <w:sz w:val="24"/>
                <w:szCs w:val="24"/>
              </w:rPr>
              <w:t xml:space="preserve">Форма федерального </w:t>
            </w:r>
            <w:proofErr w:type="gramStart"/>
            <w:r>
              <w:rPr>
                <w:sz w:val="24"/>
                <w:szCs w:val="24"/>
              </w:rPr>
              <w:t>статистического  наблюдения</w:t>
            </w:r>
            <w:proofErr w:type="gramEnd"/>
            <w:r>
              <w:rPr>
                <w:sz w:val="24"/>
                <w:szCs w:val="24"/>
              </w:rPr>
              <w:t xml:space="preserve"> №47 Сведения о сети медицинских организаций» (таблица 0600 по стр. 2 графа3, стр.3 графа3)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МЗ АО</w:t>
            </w:r>
          </w:p>
          <w:p w:rsidR="00177BC9" w:rsidRDefault="007D37A0">
            <w:pPr>
              <w:spacing w:line="240" w:lineRule="auto"/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>В целом по АО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sz w:val="24"/>
                <w:szCs w:val="24"/>
              </w:rPr>
              <w:t>Форма показателя- относительный</w:t>
            </w:r>
          </w:p>
        </w:tc>
      </w:tr>
      <w:tr w:rsidR="00177BC9">
        <w:trPr>
          <w:trHeight w:val="90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На конец 2017 года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детские</w:t>
            </w:r>
            <w:proofErr w:type="gramEnd"/>
            <w:r>
              <w:rPr>
                <w:sz w:val="20"/>
              </w:rPr>
              <w:t xml:space="preserve"> поликлиники — 26, КДЦ 1, КДЦ для детей — 1, поликлиники — 99. Итого127)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2018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5/127 = 3,9%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2019: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12/127=14,2%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ind w:left="-57" w:right="-57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  <w:proofErr w:type="gramStart"/>
            <w:r>
              <w:rPr>
                <w:sz w:val="20"/>
              </w:rPr>
              <w:t>год :</w:t>
            </w:r>
            <w:proofErr w:type="gramEnd"/>
          </w:p>
          <w:p w:rsidR="00177BC9" w:rsidRDefault="007D37A0">
            <w:pPr>
              <w:spacing w:line="240" w:lineRule="auto"/>
              <w:ind w:left="-57" w:right="-57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планируемое</w:t>
            </w:r>
            <w:proofErr w:type="gramEnd"/>
            <w:r>
              <w:rPr>
                <w:sz w:val="20"/>
              </w:rPr>
              <w:t xml:space="preserve"> количество МО- 115 (в соответствии с приведением к нормативам по наименованию структурных подразделений)</w:t>
            </w:r>
          </w:p>
          <w:p w:rsidR="00177BC9" w:rsidRDefault="007D37A0">
            <w:pPr>
              <w:spacing w:line="240" w:lineRule="auto"/>
              <w:ind w:left="-57" w:right="-57"/>
              <w:rPr>
                <w:sz w:val="20"/>
              </w:rPr>
            </w:pPr>
            <w:r>
              <w:rPr>
                <w:sz w:val="20"/>
              </w:rPr>
              <w:t>40/115=34,7%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2021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42/115=36,5%</w:t>
            </w:r>
          </w:p>
          <w:p w:rsidR="00177BC9" w:rsidRDefault="00177BC9">
            <w:pPr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2022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планируемое</w:t>
            </w:r>
            <w:proofErr w:type="gramEnd"/>
            <w:r>
              <w:rPr>
                <w:sz w:val="20"/>
              </w:rPr>
              <w:t xml:space="preserve"> количество МО — 109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48/109=41,3%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2023 год:</w:t>
            </w:r>
          </w:p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52/109=47,7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2024 год:</w:t>
            </w:r>
          </w:p>
          <w:p w:rsidR="00177BC9" w:rsidRDefault="007D37A0">
            <w:pPr>
              <w:pStyle w:val="5"/>
              <w:numPr>
                <w:ilvl w:val="4"/>
                <w:numId w:val="2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59/109=54,2</w:t>
            </w:r>
          </w:p>
        </w:tc>
      </w:tr>
      <w:tr w:rsidR="00177BC9">
        <w:trPr>
          <w:trHeight w:val="648"/>
        </w:trPr>
        <w:tc>
          <w:tcPr>
            <w:tcW w:w="145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обеспечение охвата лиц, госпитализированных по экстренным показаниям в течении первых суток</w:t>
            </w:r>
          </w:p>
          <w:p w:rsidR="00177BC9" w:rsidRDefault="007D37A0">
            <w:pPr>
              <w:spacing w:line="240" w:lineRule="auto"/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Целевой показатель: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Доля лиц, госпитализированных по экстренным показаниям в течение первых суток, %</w:t>
            </w:r>
          </w:p>
        </w:tc>
      </w:tr>
      <w:tr w:rsidR="00177BC9">
        <w:trPr>
          <w:trHeight w:val="900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t>3.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Доля лиц, госпитализированных по экстренным показаниям в течение первых суток, %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дополнительный</w:t>
            </w:r>
            <w:proofErr w:type="gramEnd"/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napToGrid w:val="0"/>
              <w:spacing w:line="240" w:lineRule="auto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Форма федерального наблюдения №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14 ,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табл. 2300, 2301,  2000 (строки 10.4.2,10.4.3.,10.7.1.,.10.7.2.,10.7.3.,10.7.4.,.10.7.5.)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За 2017 год:</w:t>
            </w:r>
          </w:p>
          <w:p w:rsidR="00177BC9" w:rsidRDefault="007D37A0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1404+2807/1198+3654+331+829=4211/6012=0,70 (70,0%)</w:t>
            </w:r>
          </w:p>
        </w:tc>
        <w:tc>
          <w:tcPr>
            <w:tcW w:w="57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Планируемые показатели доли лиц, госпитализированных по экстренным показаниям в течении первых суток</w:t>
            </w:r>
          </w:p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2018-78,4% (+12%)</w:t>
            </w:r>
          </w:p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2019- 84,7 (+8%)</w:t>
            </w:r>
          </w:p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2020- 90,0 (+7%)</w:t>
            </w:r>
          </w:p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2021- 90,0</w:t>
            </w:r>
          </w:p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2022-90,0</w:t>
            </w:r>
          </w:p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2023-90,0</w:t>
            </w:r>
          </w:p>
          <w:p w:rsidR="00177BC9" w:rsidRDefault="007D37A0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2024-90,0%</w:t>
            </w:r>
          </w:p>
        </w:tc>
      </w:tr>
    </w:tbl>
    <w:p w:rsidR="00177BC9" w:rsidRDefault="00177BC9">
      <w:pPr>
        <w:spacing w:line="240" w:lineRule="auto"/>
      </w:pPr>
    </w:p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7D37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177BC9" w:rsidRDefault="007D37A0">
      <w:pPr>
        <w:spacing w:line="240" w:lineRule="auto"/>
      </w:pPr>
      <w:proofErr w:type="spellStart"/>
      <w:r>
        <w:rPr>
          <w:sz w:val="24"/>
          <w:szCs w:val="24"/>
        </w:rPr>
        <w:t>Ваксер</w:t>
      </w:r>
      <w:proofErr w:type="spellEnd"/>
      <w:r>
        <w:rPr>
          <w:sz w:val="24"/>
          <w:szCs w:val="24"/>
        </w:rPr>
        <w:t xml:space="preserve"> Юлия Анатольевна </w:t>
      </w:r>
      <w:hyperlink r:id="rId5">
        <w:r>
          <w:rPr>
            <w:rStyle w:val="-"/>
            <w:sz w:val="24"/>
            <w:szCs w:val="24"/>
            <w:lang w:val="en-US"/>
          </w:rPr>
          <w:t>yavakser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astrobl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hyperlink r:id="rId6">
        <w:r>
          <w:rPr>
            <w:rStyle w:val="-"/>
            <w:sz w:val="24"/>
            <w:szCs w:val="24"/>
            <w:lang w:val="en-US"/>
          </w:rPr>
          <w:t>J</w:t>
        </w:r>
        <w:r>
          <w:rPr>
            <w:rStyle w:val="-"/>
            <w:sz w:val="24"/>
            <w:szCs w:val="24"/>
          </w:rPr>
          <w:t>_</w:t>
        </w:r>
        <w:r>
          <w:rPr>
            <w:rStyle w:val="-"/>
            <w:sz w:val="24"/>
            <w:szCs w:val="24"/>
            <w:lang w:val="en-US"/>
          </w:rPr>
          <w:t>vakser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mail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ru</w:t>
        </w:r>
      </w:hyperlink>
    </w:p>
    <w:p w:rsidR="00177BC9" w:rsidRDefault="007D37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8-903-321-44-46</w:t>
      </w:r>
    </w:p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177BC9">
      <w:pPr>
        <w:spacing w:line="240" w:lineRule="auto"/>
        <w:rPr>
          <w:sz w:val="24"/>
          <w:szCs w:val="24"/>
        </w:rPr>
      </w:pPr>
    </w:p>
    <w:p w:rsidR="00177BC9" w:rsidRDefault="00177BC9">
      <w:pPr>
        <w:spacing w:line="240" w:lineRule="auto"/>
      </w:pPr>
    </w:p>
    <w:sectPr w:rsidR="00177BC9">
      <w:pgSz w:w="16838" w:h="11906" w:orient="landscape"/>
      <w:pgMar w:top="709" w:right="1134" w:bottom="709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075A"/>
    <w:multiLevelType w:val="multilevel"/>
    <w:tmpl w:val="6BD07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680145"/>
    <w:multiLevelType w:val="multilevel"/>
    <w:tmpl w:val="A926AE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9"/>
    <w:rsid w:val="00177BC9"/>
    <w:rsid w:val="007D37A0"/>
    <w:rsid w:val="008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DA70C-B84B-49FB-83DF-ABBB80A8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1">
    <w:name w:val="heading 1"/>
    <w:basedOn w:val="a0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eastAsia="Times New Roman"/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/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i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4">
    <w:name w:val="page number"/>
    <w:basedOn w:val="a1"/>
    <w:qFormat/>
  </w:style>
  <w:style w:type="character" w:customStyle="1" w:styleId="a5">
    <w:name w:val="Текст сноски Знак"/>
    <w:qFormat/>
    <w:rPr>
      <w:rFonts w:ascii="Times New Roman" w:hAnsi="Times New Roman" w:cs="Times New Roman"/>
    </w:rPr>
  </w:style>
  <w:style w:type="character" w:customStyle="1" w:styleId="a6">
    <w:name w:val="Символ сноски"/>
    <w:qFormat/>
    <w:rPr>
      <w:vertAlign w:val="superscript"/>
    </w:rPr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  <w:lang w:val="en-US"/>
    </w:rPr>
  </w:style>
  <w:style w:type="character" w:customStyle="1" w:styleId="ListLabel12">
    <w:name w:val="ListLabel 12"/>
    <w:qFormat/>
    <w:rPr>
      <w:sz w:val="24"/>
      <w:szCs w:val="24"/>
      <w:lang w:val="en-US"/>
    </w:rPr>
  </w:style>
  <w:style w:type="character" w:customStyle="1" w:styleId="ListLabel13">
    <w:name w:val="ListLabel 13"/>
    <w:qFormat/>
    <w:rPr>
      <w:sz w:val="24"/>
      <w:szCs w:val="24"/>
      <w:lang w:val="en-US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  <w:lang w:val="en-US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  <w:lang w:val="en-US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val="en-US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  <w:lang w:val="en-US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  <w:lang w:val="en-US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  <w:lang w:val="en-US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val="en-US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  <w:lang w:val="en-US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  <w:lang w:val="en-US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  <w:lang w:val="en-US"/>
    </w:rPr>
  </w:style>
  <w:style w:type="character" w:customStyle="1" w:styleId="ListLabel34">
    <w:name w:val="ListLabel 34"/>
    <w:qFormat/>
    <w:rPr>
      <w:sz w:val="24"/>
      <w:szCs w:val="24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  <w:rPr>
      <w:sz w:val="20"/>
    </w:rPr>
  </w:style>
  <w:style w:type="paragraph" w:styleId="af0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Другое"/>
    <w:basedOn w:val="a"/>
    <w:qFormat/>
    <w:pPr>
      <w:shd w:val="clear" w:color="auto" w:fill="FFFFFF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_vakser@mail.ru" TargetMode="External"/><Relationship Id="rId5" Type="http://schemas.openxmlformats.org/officeDocument/2006/relationships/hyperlink" Target="mailto:yavakser@ast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9070</Words>
  <Characters>51700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dc:description/>
  <cp:lastModifiedBy>USER</cp:lastModifiedBy>
  <cp:revision>2</cp:revision>
  <cp:lastPrinted>2018-08-15T15:01:00Z</cp:lastPrinted>
  <dcterms:created xsi:type="dcterms:W3CDTF">2019-04-15T11:14:00Z</dcterms:created>
  <dcterms:modified xsi:type="dcterms:W3CDTF">2019-04-15T11:14:00Z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