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A5" w:rsidRPr="00B77512" w:rsidRDefault="006F2D6A" w:rsidP="00332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512">
        <w:rPr>
          <w:rFonts w:ascii="Times New Roman" w:hAnsi="Times New Roman" w:cs="Times New Roman"/>
          <w:sz w:val="24"/>
          <w:szCs w:val="24"/>
        </w:rPr>
        <w:t>Участники конкурса по программе УМНИК 2016 года</w:t>
      </w:r>
    </w:p>
    <w:tbl>
      <w:tblPr>
        <w:tblStyle w:val="a3"/>
        <w:tblW w:w="9214" w:type="dxa"/>
        <w:tblInd w:w="108" w:type="dxa"/>
        <w:tblLook w:val="04A0"/>
      </w:tblPr>
      <w:tblGrid>
        <w:gridCol w:w="510"/>
        <w:gridCol w:w="5444"/>
        <w:gridCol w:w="3260"/>
      </w:tblGrid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4" w:type="dxa"/>
          </w:tcPr>
          <w:p w:rsidR="00506EB9" w:rsidRPr="00B77512" w:rsidRDefault="00506EB9" w:rsidP="003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260" w:type="dxa"/>
          </w:tcPr>
          <w:p w:rsidR="00506EB9" w:rsidRPr="00B77512" w:rsidRDefault="00506EB9" w:rsidP="0033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 автора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дезинтоксикационной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терапии с применением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клиноптилолитов</w:t>
            </w:r>
            <w:proofErr w:type="spellEnd"/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Алёхина Наталья Андреевна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 использование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клиноптилолитов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косметологии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Яна  Олеговна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способа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и прогноза заболеваний поджелудочной железы.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Инновационное использование природных минералов – опок в лечении соматических заболеваний у человека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Нейля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лечебно-косметической продукции на основе экстрактов Астраханской грязи 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билоба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 детей больных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атопическим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дерматитом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 Руслановна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адаптогенного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с целью коррекции информационного стресса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Ахадова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Ахматхановна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способа прогноза  эффективности экстракорпорального оплодотворения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 Ксения Игоревна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полиаминов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мочи у больных раком предстательной железы и аденомой простаты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Каношина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интегральных индикаторов адаптации врача анестезиолога-реаниматолога к профессиональным вредностям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Екатерина Андреевна    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инновационного </w:t>
            </w:r>
            <w:proofErr w:type="gram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оценки темпов послеоперационной регенерации паренхиматозных органов</w:t>
            </w:r>
            <w:proofErr w:type="gramEnd"/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Хазамов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Гитинамагомедович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способа выделения и очистки антибактериальных пептидов из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лактоферрина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верблюда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Хасиев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комплексного препарата для коррекции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липодистрофических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поражений кожи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Ласый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комплекса тестов для оценки системного воспалительного ответа в абдоминальной хирургии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Муртузалиев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Магомедович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альтернативной технологии для дифференциальной диагностики абдоминальной хирургической патологии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 Илья Валерьевич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инновационных тестов для ранней диагностики синдрома задержки развития плода у беременных женщин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Рагимли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Хошбахт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Махир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способа получения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остеоиндуктивного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фактора из плаценты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Чивиргина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нового способа выявления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генно-модифицированных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молочных продуктов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Антонина</w:t>
            </w:r>
          </w:p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программного обеспечения составления композиции пломбировочного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матениала</w:t>
            </w:r>
            <w:proofErr w:type="spellEnd"/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Новичкова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исследования и оптимизация финансовых затрат по ранней диагностике осложнений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чрескожного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коронарного </w:t>
            </w: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вмешательства у пациентов с ишемической болезнью сердца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Чичков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Михайлович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косметологического средства на основе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бальнеофитокомпозиции</w:t>
            </w:r>
            <w:proofErr w:type="spellEnd"/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Гречухина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 Игоревна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способа диагностики церебральной гипоксии у новорожденных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 Анастасия Олеговна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быстрого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неинвазивного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самотестирования иммунного статуса 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резистентности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организма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Малкина Кристина Олеговна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интегрального биохимического показателя загрязнения окружающей среды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Катаева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Зулай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комплекса биохимических тестов для </w:t>
            </w:r>
            <w:proofErr w:type="spellStart"/>
            <w:proofErr w:type="gram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заболеваний кожи</w:t>
            </w:r>
          </w:p>
        </w:tc>
        <w:tc>
          <w:tcPr>
            <w:tcW w:w="3260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Аванян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Гаянэ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иммунохимического теста для количественного определения лизоцима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Матиева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Курешовна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 определения степени воздействия  неблагоприятных факторов окружающей среды</w:t>
            </w:r>
            <w:proofErr w:type="gramEnd"/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Клопнев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вспомогательного метода лечения микрозернистыми кремнеземами в травматологической практике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 Ольга Витальевна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компьютерной программы для мониторинга беременности по лабораторным показателям для формирования интегративного коэффициента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 Дмитрий Андреевич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инновационных </w:t>
            </w:r>
            <w:proofErr w:type="spellStart"/>
            <w:proofErr w:type="gram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экспресс-тестов</w:t>
            </w:r>
            <w:proofErr w:type="spellEnd"/>
            <w:proofErr w:type="gram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идентификации следов крови человека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Мария Николаевна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способа получения лечебной композиции на основе факторов роста или антител к ним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Зязина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биохимического способа дифференциальной диагностики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нейротравмы</w:t>
            </w:r>
            <w:proofErr w:type="spellEnd"/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Темрезов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Радмир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Рашидович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метода диагностики предрасположенности к маститу у рожениц и кормящих мам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Адамов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Мубарик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Романович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инновационного препарата для диагностики и коррекции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фето-плацентарного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гомеостаза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Тагиддиновна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лабораторного способа ренальной патологии </w:t>
            </w:r>
            <w:proofErr w:type="gram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новым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биомаркерам</w:t>
            </w:r>
            <w:proofErr w:type="spellEnd"/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Ким Владимир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Сергеевмч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метода оценки эффективности медикаментозной реабилитации и формирования группы риска наркозависимых больных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Анастасия Алексеевна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персонифицированного алгоритма диагностики, течения и чувствительности к лечению  хронических заболеваний печени и кишечника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Людмила Александровна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противомикробных пищевых композиций</w:t>
            </w:r>
          </w:p>
        </w:tc>
        <w:tc>
          <w:tcPr>
            <w:tcW w:w="3260" w:type="dxa"/>
          </w:tcPr>
          <w:p w:rsidR="00506EB9" w:rsidRPr="00B77512" w:rsidRDefault="00506EB9" w:rsidP="00F36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Харлампов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аутоантител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крови беременных: диагностическое значение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Шамхалова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Загидат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экономичной </w:t>
            </w:r>
            <w:proofErr w:type="gram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 препарата костного морфогенетического белка человека</w:t>
            </w:r>
            <w:proofErr w:type="gram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костных и зубных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имплантов</w:t>
            </w:r>
            <w:proofErr w:type="spellEnd"/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Шавлаев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Хасейнович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способа быстрой оценки эффективности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диализа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Чамсаева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экспресс-метода оценки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оксидативного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стресса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Цакирова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тест-системы на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альфа-фетопротеин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</w:t>
            </w:r>
            <w:proofErr w:type="gram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</w:t>
            </w:r>
            <w:proofErr w:type="spellEnd"/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Хутаева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биохимического способа ранней диагностики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гальваноза</w:t>
            </w:r>
            <w:proofErr w:type="spellEnd"/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Ходжаева Надежда Юрьевна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proofErr w:type="gram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экспресс-теста</w:t>
            </w:r>
            <w:proofErr w:type="spellEnd"/>
            <w:proofErr w:type="gram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диагностики патологии печени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Фейзулаева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Беневша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тестов для дифференциальной диагностики хирургической патологии органов брюшной полости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Тегешова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Абдулшаевна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иммунопероксидазных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для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иммунодиффузионного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новых антигенов костной ткани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комплексной системы диагностики и прогнозирования результатов лечения перитонита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Сахипова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Айнагуль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Январьбековна</w:t>
            </w:r>
            <w:proofErr w:type="spellEnd"/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метода компьютерной трехмерной электрокардиографии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Павленко Анастасия Александровна</w:t>
            </w:r>
          </w:p>
        </w:tc>
      </w:tr>
      <w:tr w:rsidR="00506EB9" w:rsidRPr="00B77512" w:rsidTr="00506EB9">
        <w:tc>
          <w:tcPr>
            <w:tcW w:w="510" w:type="dxa"/>
          </w:tcPr>
          <w:p w:rsidR="00506EB9" w:rsidRPr="00B77512" w:rsidRDefault="00506EB9" w:rsidP="006501A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506EB9" w:rsidRPr="00B77512" w:rsidRDefault="00506EB9" w:rsidP="006501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способа идентификации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нейроспецифических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антигенов</w:t>
            </w:r>
          </w:p>
        </w:tc>
        <w:tc>
          <w:tcPr>
            <w:tcW w:w="3260" w:type="dxa"/>
          </w:tcPr>
          <w:p w:rsidR="00506EB9" w:rsidRPr="00B77512" w:rsidRDefault="00506EB9" w:rsidP="00B775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Нуцалова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Зикрупаевна</w:t>
            </w:r>
            <w:proofErr w:type="spellEnd"/>
          </w:p>
        </w:tc>
      </w:tr>
    </w:tbl>
    <w:p w:rsidR="006501AB" w:rsidRDefault="006501AB" w:rsidP="003327B7">
      <w:pPr>
        <w:jc w:val="center"/>
      </w:pPr>
    </w:p>
    <w:sectPr w:rsidR="006501AB" w:rsidSect="004F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E4A"/>
    <w:multiLevelType w:val="hybridMultilevel"/>
    <w:tmpl w:val="6030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6A"/>
    <w:rsid w:val="002268D9"/>
    <w:rsid w:val="003327B7"/>
    <w:rsid w:val="003B3817"/>
    <w:rsid w:val="0040399A"/>
    <w:rsid w:val="004E0EBE"/>
    <w:rsid w:val="004F38A5"/>
    <w:rsid w:val="00506EB9"/>
    <w:rsid w:val="00551C21"/>
    <w:rsid w:val="006501AB"/>
    <w:rsid w:val="006F2D6A"/>
    <w:rsid w:val="00B77512"/>
    <w:rsid w:val="00C75ABA"/>
    <w:rsid w:val="00F3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4A7F-5619-4A61-9AF8-278C2717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2020-03-11T11:40:00Z</dcterms:created>
  <dcterms:modified xsi:type="dcterms:W3CDTF">2020-03-18T06:59:00Z</dcterms:modified>
</cp:coreProperties>
</file>