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800"/>
        <w:gridCol w:w="2390"/>
        <w:gridCol w:w="1272"/>
        <w:gridCol w:w="1274"/>
        <w:gridCol w:w="1483"/>
        <w:gridCol w:w="1274"/>
      </w:tblGrid>
      <w:tr w:rsidR="001A5F64" w:rsidTr="00B73DEB">
        <w:trPr>
          <w:trHeight w:val="34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/№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обучающиеся должны: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64" w:rsidRDefault="001A5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средства*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культурой мышления; способность к восприятию, анализу, обобщению информации, постановке цели и выбору путей ее достижения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и задачи учебной дисциплины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Обобщать информацию, анализировать и правильно выбирать пути достижения поставленных целей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анализа, синтеза при сборе информации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нормами русского литературного языка, навыками практического использования системы функциональных стилей речи; умение создавать и редактировать тексты профессионального назначения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Нормы русского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 использовать функциональные стили русского языка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Умением создавать тексты профессионального характера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Эссе, контрольная работа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Готовность к кооперации с коллегами, работе в коллективе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Нормы русского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Строить монологическое/диалогическое высказывание на определенную тему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Методикой ведения продуктивной работы в коллективе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Ситуационные задачи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Умение использовать нормативные правовые документы в своей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Нормативных документов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Умение их использования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Поиском способов решения поставленной задачи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Собеседование по ситуационным задачам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Стремление к саморазвитию, повышению квалификации и мастерства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Четко представлять, какими достоинствами должен обладать будущий врач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Находить правильную мотивацию в достижении поставленной цели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саморазвития и самосовершенствования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Реферат 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Умение критически оценивать собственные достоинства и недостатки, выбирать пути и средства развития первых и устранения последних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Психологические и физиологические основы деятельности человека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Критически оценивать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самоанализа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Контрольная работа 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Осознание социальной значимости своей профессии, высокая мотивация к профессиональной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Находить мотивационные пути развития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Необходимыми знаниями о своей профессии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Индивидуальные задания 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Владение основными методами, способами и средствами получения,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хранения, переработки информации, навыки работы с компьютером как средством управления информацией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Информационные технологии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на компьютере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Основными методами и способами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получения информации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Реферат 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ОК-12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Способность работать с информацией в глобальных компьютерных сетях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на компьютере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Способностью работать в Интернете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Реферат 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ОК-13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навыками использования иностранного языка в устной и письменной форме в сфере профессиональной коммуникации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Грамматику и лексику русского языка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Применять полученные знания в практике устного и письменного общения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Основными видами речевой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Контрольная работа, коллоквиум, зачет 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Способность демонстрировать знание основных положений и концепций в области теории и истории изучаемого языка и литературы, теории коммуникации, представление об истории, современном состоянии и перспективах развития филологии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Грамматику и лексику русского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Применять полученные знания в практике устного и письменного общения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Основными видами речевой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работа, коллоквиум, зачет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Свободное владение основным изучаемым языком в его литературной форме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Грамматику и лексику русского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практике устного и письменного общения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видами речевой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работа, коллоквиум, зачет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основными методами и приемами различных типов устной и письменной коммуникации на основном изучаемом языке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Грамматику и лексику русского языка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практике устного и письменного общения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видами речевой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работа, коллоквиум, зачет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описания, знание основных библиографических источников и поисковых систем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Методы и алгоритмы составления научных обзоров, аннотаций, рефератов и библиографий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Искать и извлекать необходимую информацию из первичного текста, создавая вторичный текст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подготовки научных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Контрольный реферат, аннотация, список литературы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Владение навыками участия в научных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дискуссиях, выступлениях с сообщениями и докладами, устного, письменного и виртуального представления материалов собственных исследований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алгоритмы составления научных обзоров, аннотаций, рефератов и библиографий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Искать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извлекать необходимую информацию из первичного текста, создавая вторичный текст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научных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реферат, аннотация, список литературы, доклад, сообщение на конференции, презентация проекта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базовыми навыками создания на основе стандартных методик и действующих нормативов различных типов текстов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 алгоритмы составления научных обзоров, аннотаций, рефератов и библиографий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Искать и извлекать необходимую информацию из первичного текста, создавая вторичный текст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подготовки научных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реферат, аннотация, список литературы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Владение базовыми навыками доработки и обработки различных типов текстов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 алгоритмы составления научных обзоров, аннотаций, рефератов и библиографий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Искать и извлекать необходимую информацию из первичного текста, создавая вторичный текст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подготовки научных текстов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реферат, аннотация, список литературы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Владение навыками участия в разработке и реализации различного типа проектов в образовательных и культурно-просветительских учреждениях, в социально-педагогической, гуманитарно-организационной, книгоиздательской,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массмедийной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коммуникативной сферах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социо-культурные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предпочтения в различных сферах деятельности человека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Реализовать свои идеи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публичного выступления, работы в команде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Ситуационные задачи, групповые проекты</w:t>
            </w:r>
          </w:p>
        </w:tc>
      </w:tr>
      <w:tr w:rsidR="001A5F64" w:rsidTr="00B73DEB">
        <w:trPr>
          <w:trHeight w:val="3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4" w:rsidRDefault="001A5F64" w:rsidP="00C26558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Умение организовать самостоятельный профессиональный трудовой процесс; владение навыками работы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профессиональных коллективах; способность обеспечивать работу данных коллективов соответствующими материалами при всех видах профессиональной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Основы организации работы в профессиональных коллектива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Находить подход к решению нестандартных задач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Навыками работы в коллективе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64" w:rsidRDefault="001A5F6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Презентация, проект, эссе, ситуационные задачи</w:t>
            </w:r>
          </w:p>
        </w:tc>
      </w:tr>
    </w:tbl>
    <w:p w:rsidR="00B73DEB" w:rsidRPr="005D1768" w:rsidRDefault="00B73DEB" w:rsidP="00B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Утверждены </w:t>
      </w:r>
      <w:r w:rsidRPr="005D17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Приказом Министерства </w:t>
      </w:r>
      <w:r w:rsidRPr="005D17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образования и науки </w:t>
      </w:r>
      <w:r w:rsidRPr="005D17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Российской Федерации </w:t>
      </w:r>
      <w:r w:rsidRPr="005D1768">
        <w:rPr>
          <w:rFonts w:ascii="Times New Roman" w:eastAsia="Times New Roman" w:hAnsi="Times New Roman" w:cs="Times New Roman"/>
          <w:i/>
          <w:sz w:val="24"/>
          <w:szCs w:val="24"/>
        </w:rPr>
        <w:br/>
        <w:t>от 28 октября 2009 г. N 463</w:t>
      </w:r>
    </w:p>
    <w:p w:rsidR="00B73DEB" w:rsidRPr="00A0710C" w:rsidRDefault="00B73DEB" w:rsidP="00B73D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DEB" w:rsidRDefault="00B73DEB" w:rsidP="00B73D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ГОСУДАРСТВЕННЫЕ ТРЕБОВАНИЯ ПО РУССКОМУ ЯЗЫКУ КАК ИНОСТРАННОМУ ЯЗЫКУ</w:t>
      </w:r>
    </w:p>
    <w:p w:rsidR="00B73DEB" w:rsidRPr="005D1768" w:rsidRDefault="00B73DEB" w:rsidP="00B73D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1. Федеральные государственные требования по русскому языку как иностранному языку (далее - требования) определяют уровень владения и степень сформированности коммуникативной компетенции по русскому языку как иностранному языку иностранными гражданами и лицами без гражданства (далее - иностранные граждане).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2. Настоящими требованиями устанавливаются следующие уровни владения русским языком как иностранным языком: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уровень;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первый уровень;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второй уровень;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третий уровень;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четвертый уровень.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3. К </w:t>
      </w: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базовому уровню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 владения иностранными гражданами русским языком как иностранным языком устанавливаются следующие требования: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3.1. Уметь прочитать короткие простые тексты, взятые из разных источников (названия журналов и газет, вывески, надписи, указатели, объявления и др.); понимать основную и дополнительную информацию адаптированных текстов страноведческого, информационно-публицистического и социально-бытового характера.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3.2. Уметь написать короткое письмо, записку, поздравление и др., изложить основное содержание текста-источника, опираясь на вопросы.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3.3. Понимать основную информацию (тему, указание на место, время, причину и т.д.), представленную в отдельных диалогах и монологах социально-бытового и социально-культурного характера.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3.4. Уметь инициировать диалог в простых ситуациях стандартного типа; поддерживать беседу о себе, друге, семье, учебе, работе, изучении иностранного языка, рабочем дне, свободном времени, родном городе, здоровье, погоде, а также построить собственное высказывание на основе прочитанного текста.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3.5. Использовать грамматические и лексические навыки оформления высказываний о своих намерениях в ограниченном наборе ситуаций.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Объем лексического минимума должен достигать 1300 единиц.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4. К </w:t>
      </w: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первому уровню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 владения иностранным гражданином русским языком как иностранным языком устанавливаются следующие требования: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4.1. Уметь читать небольшие тексты из газет, журналов, книг; понимать общее содержание прочитанного, отдельные детали, выводы и оценки автора.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lastRenderedPageBreak/>
        <w:t>4.2. Уметь писать текст из 20 предложений на одну из предложенных тем: о себе, своей семье, учебе, изучении иностранного языка, рабочем дне, свободном времени, родном городе, здоровье, погоде; передать основное содержание прочитанного или прослушанного текста на предложенную тему.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4.3. Понимать короткие диалоги и извлекать фактическую информацию (тема, время, отношения, характеристика объектов, цели, причины); понимать развернутые диалоги и выражать свое отношение к высказываниям и поступкам говорящих; понимать звучащие объявления, новости, информацию социально-культурного характера.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4.4. Уметь участвовать в диалогах в достаточно широком круге ситуаций повседневного общения, начинать, поддерживать и завершать диалог; вести беседу на различные темы (о себе, о работе, профессии, интересах, о стране, городе, вопросах культуры и т.д.); формулировать собственное высказывание на базе прочитанного текста социально-культурного характера.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4.5. Использовать грамматические и лексические навыки оформления высказываний в соответствии с намерениями, возникающими в простых ситуациях стандартного типа.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Объем лексического минимума должен достигать 2300 единиц.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5. Ко </w:t>
      </w: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второму уровню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 владения иностранным гражданином русским языком как иностранным языком устанавливаются следующие требования: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5.1. Уметь читать различные публицистические и художественные тексты описательного и повествовательного характера с элементами рассуждения, а также смешанные типы текстов с ясно выраженной авторской оценкой.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5.2. Уметь писать планы, тезисы, конспекты на основе услышанного и прочитанного; писать собственные письменные тексты информативного характера в форме личного или официального делового письма, а также тексты делового характера (заявления, запросы, объяснительные записки и т.д.).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5.3. Понимать диалоги на бытовые темы с четко выраженным отношением говорящих; радионовости, объявления рекламного характера; диалоги из художественных фильмов и телевизионных передач с ясно выраженным характером межличностных отношений.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5.4. Уметь поддерживать диалог, реализуя заранее предложенную тактику речевого общения; выступать инициатором диалога-расспроса; рассказывать об </w:t>
      </w:r>
      <w:proofErr w:type="gramStart"/>
      <w:r w:rsidRPr="005D1768">
        <w:rPr>
          <w:rFonts w:ascii="Times New Roman" w:eastAsia="Times New Roman" w:hAnsi="Times New Roman" w:cs="Times New Roman"/>
          <w:sz w:val="24"/>
          <w:szCs w:val="24"/>
        </w:rPr>
        <w:t>увиденном</w:t>
      </w:r>
      <w:proofErr w:type="gramEnd"/>
      <w:r w:rsidRPr="005D1768">
        <w:rPr>
          <w:rFonts w:ascii="Times New Roman" w:eastAsia="Times New Roman" w:hAnsi="Times New Roman" w:cs="Times New Roman"/>
          <w:sz w:val="24"/>
          <w:szCs w:val="24"/>
        </w:rPr>
        <w:t>, выражать собственное мнение и давать оценку увиденному; анализировать проблему в ситуации свободной беседы.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5.5. Уметь адекватно воспринимать и употреблять лексические и грамматические средства языка, обеспечивающие правильное языковое оформление высказываний.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Объем лексического минимума должен достигать 10 000 единиц.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6. К </w:t>
      </w: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третьему уровню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 владения иностранным гражданином русским языком как иностранным языком устанавливаются следующие требования: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6.1. Понимать и адекватно интерпретировать тексты, относящиеся к социально-культурной (с достаточно высоким уровнем содержания известной информации) и официально-деловой (представленной текстами нормативных, правовых актов, официальными сообщениями) сферам общения, а также способность читать русскую художественную литературу.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6.2. Уметь писать проблемный конспект, реферат, формальное/неформальное письмо, сообщение на основе услышанного и прочитанного, демонстрируя способность анализировать и оценивать предложенную информацию; уметь написать собственный те</w:t>
      </w:r>
      <w:proofErr w:type="gramStart"/>
      <w:r w:rsidRPr="005D1768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5D1768">
        <w:rPr>
          <w:rFonts w:ascii="Times New Roman" w:eastAsia="Times New Roman" w:hAnsi="Times New Roman" w:cs="Times New Roman"/>
          <w:sz w:val="24"/>
          <w:szCs w:val="24"/>
        </w:rPr>
        <w:t>облемного характера (статья, эссе, письмо).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6.3. Понимать аудиотекст как целое, понимать детали, демонстрировать способность оценивать услышанное (радио- и телепередачи, отрывки из кинофильмов, записи речей публичных выступлений и т.д.) и оценивать отношение говорящего к предмету речи.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6.4. Уметь поддерживать диалог, используя разнообразные языковые средства для реализации различных целей и тактик речевого общения; выступать инициатором диалога-беседы, представляющей собой разрешение конфликтной ситуации в процессе 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общения; строить монолог- рассуждение на морально-этические темы; в ситуации свободной беседы отстаивать и аргументировать собственное мнение.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6.5. Уметь продемонстрировать знание языковой системы, проявляющееся в навыках употребления языковых единиц и структурных отношений, необходимых при понимании и оформлении отдельных высказываний, а также высказываний, являющихся частью оригинальных текстов или их фрагментов.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Объем лексического минимума должен достигать 12 000 единиц, в том числе активной части словаря - 7 000 единиц.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7. К </w:t>
      </w:r>
      <w:r w:rsidRPr="005D1768">
        <w:rPr>
          <w:rFonts w:ascii="Times New Roman" w:eastAsia="Times New Roman" w:hAnsi="Times New Roman" w:cs="Times New Roman"/>
          <w:b/>
          <w:sz w:val="24"/>
          <w:szCs w:val="24"/>
        </w:rPr>
        <w:t>четвертому уровню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 владения иностранным гражданином русским языком как иностранным языком устанавливаются следующие требования: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7.1. Понимать и адекватно интерпретировать оригинальные тексты любой тематики: абстрактно-философские, тексты профессиональной ориентации; публицистические и художественные тексты, обладающие </w:t>
      </w:r>
      <w:proofErr w:type="spellStart"/>
      <w:r w:rsidRPr="005D1768">
        <w:rPr>
          <w:rFonts w:ascii="Times New Roman" w:eastAsia="Times New Roman" w:hAnsi="Times New Roman" w:cs="Times New Roman"/>
          <w:sz w:val="24"/>
          <w:szCs w:val="24"/>
        </w:rPr>
        <w:t>подтекстовыми</w:t>
      </w:r>
      <w:proofErr w:type="spellEnd"/>
      <w:r w:rsidRPr="005D1768">
        <w:rPr>
          <w:rFonts w:ascii="Times New Roman" w:eastAsia="Times New Roman" w:hAnsi="Times New Roman" w:cs="Times New Roman"/>
          <w:sz w:val="24"/>
          <w:szCs w:val="24"/>
        </w:rPr>
        <w:t xml:space="preserve"> и концептуальными смыслами.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7.2. Уметь писать собственные тексты, отражающие личные представления о предмете речи, и тексты воздействующего характера.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7.3. Максимально полно понимать содержание радио- и телепередач, отрывков из кинофильмов, телеспектаклей, радио-пьес, записей речей публичных выступлений и т.д., адекватно воспринимая социально- культурные и эмоциональные особенности речи говорящего, интерпретируя известные высказывания и скрытые смыслы.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7.4. Уметь достигать любых целей коммуникации в ситуации подготовленного и неподготовленного монологического и диалогического общения, в том числе и публичного, демонстрируя умение реализовать тактику речевого поведения, характерную для организатора коммуникации, который стремится воздействовать на слушателя.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68">
        <w:rPr>
          <w:rFonts w:ascii="Times New Roman" w:eastAsia="Times New Roman" w:hAnsi="Times New Roman" w:cs="Times New Roman"/>
          <w:sz w:val="24"/>
          <w:szCs w:val="24"/>
        </w:rPr>
        <w:t>7.5. Проявлять знание языковой системы, демонстрируя понимание и навыки употребления языковых единиц и структурных отношений, необходимых при понимании и оформлении отдельных высказываний, а также высказываний, являющихся частью оригинальных текстов или их фрагментов, с учетом их стилистически выделенного использования.</w:t>
      </w:r>
    </w:p>
    <w:p w:rsidR="00B73DEB" w:rsidRPr="005D1768" w:rsidRDefault="00B73DEB" w:rsidP="00B73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D1768">
        <w:rPr>
          <w:rFonts w:ascii="Times New Roman" w:eastAsia="Times New Roman" w:hAnsi="Times New Roman" w:cs="Times New Roman"/>
          <w:sz w:val="24"/>
          <w:szCs w:val="24"/>
        </w:rPr>
        <w:t>Объем лексического минимума должен достигать 20 000 единиц, в том числе в активной части словаря - 8 000 единиц.</w:t>
      </w:r>
    </w:p>
    <w:p w:rsidR="00B73DEB" w:rsidRPr="005D1768" w:rsidRDefault="00B73DEB" w:rsidP="00B73DEB">
      <w:pPr>
        <w:spacing w:after="0" w:line="240" w:lineRule="auto"/>
        <w:jc w:val="both"/>
        <w:rPr>
          <w:sz w:val="24"/>
          <w:szCs w:val="24"/>
        </w:rPr>
      </w:pPr>
    </w:p>
    <w:p w:rsidR="00B73DEB" w:rsidRDefault="00B73DEB" w:rsidP="00B73DEB"/>
    <w:p w:rsidR="004A3106" w:rsidRDefault="004A3106"/>
    <w:sectPr w:rsidR="004A3106" w:rsidSect="00DB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F64"/>
    <w:rsid w:val="001A5F64"/>
    <w:rsid w:val="004A3106"/>
    <w:rsid w:val="00B73DEB"/>
    <w:rsid w:val="00DB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2015-03-19T11:17:00Z</dcterms:created>
  <dcterms:modified xsi:type="dcterms:W3CDTF">2015-03-23T09:46:00Z</dcterms:modified>
</cp:coreProperties>
</file>