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2" w:rsidRDefault="00180CD2" w:rsidP="00425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D2" w:rsidRDefault="00180CD2" w:rsidP="00425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0A" w:rsidRDefault="00425D0A" w:rsidP="00425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 по психолингвистике для студентов специальности «Клиническая психология»</w:t>
      </w:r>
    </w:p>
    <w:p w:rsidR="00425D0A" w:rsidRDefault="00425D0A" w:rsidP="00425D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>1. История возникновения и развития психолингвистики.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2. Объект и предмет психолингвистики.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>3. Методы психолингвистики.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4.Роль эксперимента в психолингвистике.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>5.Основные этапы развития детской речи.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6.Особенности процесса </w:t>
      </w:r>
      <w:proofErr w:type="spellStart"/>
      <w:r>
        <w:rPr>
          <w:szCs w:val="28"/>
        </w:rPr>
        <w:t>речепроизводства</w:t>
      </w:r>
      <w:proofErr w:type="spellEnd"/>
      <w:r>
        <w:rPr>
          <w:szCs w:val="28"/>
        </w:rPr>
        <w:t xml:space="preserve">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>7.Особенности восприятия речи.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8.Текст как высшая единица речемыслительной деятельности.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>9. Классификация форм речевой патологии.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10.Понятие афазии. Основные виды афазии.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11.Искусственные языки. Их характеристика.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12.Прикладные аспекты психолингвистики. Судебная психолингвистика.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13. </w:t>
      </w:r>
      <w:proofErr w:type="spellStart"/>
      <w:r>
        <w:rPr>
          <w:szCs w:val="28"/>
        </w:rPr>
        <w:t>Гендерная</w:t>
      </w:r>
      <w:proofErr w:type="spellEnd"/>
      <w:r>
        <w:rPr>
          <w:szCs w:val="28"/>
        </w:rPr>
        <w:t xml:space="preserve"> психолингвистика.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>14. Нейролингвистика.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15.Способы речевого воздействия и манипуляции.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16. Понятие </w:t>
      </w:r>
      <w:proofErr w:type="spellStart"/>
      <w:r>
        <w:rPr>
          <w:szCs w:val="28"/>
        </w:rPr>
        <w:t>этнопсихолингвистики</w:t>
      </w:r>
      <w:proofErr w:type="spellEnd"/>
      <w:r>
        <w:rPr>
          <w:szCs w:val="28"/>
        </w:rPr>
        <w:t>. Национально-культурная специфика речевого общения.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17.Психолингвистические проблемы теории двуязычия.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18.   </w:t>
      </w:r>
      <w:r>
        <w:rPr>
          <w:bCs/>
          <w:szCs w:val="28"/>
        </w:rPr>
        <w:t>Стратегии овладения и пользования языком.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19. Семиотика как наука о знаках, ее связь с психолингвистикой.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20. Герменевтика как наука о понимании, ее связь с психолингвистикой. </w:t>
      </w:r>
    </w:p>
    <w:p w:rsidR="00425D0A" w:rsidRDefault="00425D0A" w:rsidP="00425D0A">
      <w:pPr>
        <w:pStyle w:val="2"/>
        <w:spacing w:line="240" w:lineRule="auto"/>
        <w:rPr>
          <w:szCs w:val="28"/>
        </w:rPr>
      </w:pPr>
    </w:p>
    <w:p w:rsidR="00425D0A" w:rsidRDefault="00425D0A" w:rsidP="00425D0A">
      <w:pPr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D0A" w:rsidRDefault="00425D0A" w:rsidP="00425D0A">
      <w:pPr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D0A" w:rsidRDefault="00425D0A" w:rsidP="00425D0A">
      <w:pPr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952" w:rsidRDefault="00A23952"/>
    <w:sectPr w:rsidR="00A23952" w:rsidSect="00A2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5D0A"/>
    <w:rsid w:val="00083DFE"/>
    <w:rsid w:val="00180CD2"/>
    <w:rsid w:val="002251A3"/>
    <w:rsid w:val="002655BA"/>
    <w:rsid w:val="002D2604"/>
    <w:rsid w:val="00425D0A"/>
    <w:rsid w:val="004468C3"/>
    <w:rsid w:val="00A01526"/>
    <w:rsid w:val="00A23952"/>
    <w:rsid w:val="00BD0616"/>
    <w:rsid w:val="00C93BE1"/>
    <w:rsid w:val="00CA39DC"/>
    <w:rsid w:val="00E9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25D0A"/>
    <w:pPr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25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2251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5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2015-03-19T10:52:00Z</dcterms:created>
  <dcterms:modified xsi:type="dcterms:W3CDTF">2015-04-07T14:38:00Z</dcterms:modified>
</cp:coreProperties>
</file>