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56" w:rsidRDefault="00110656" w:rsidP="00110656">
      <w:pPr>
        <w:tabs>
          <w:tab w:val="left" w:pos="443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10656" w:rsidRDefault="00110656" w:rsidP="00110656">
      <w:pPr>
        <w:tabs>
          <w:tab w:val="left" w:pos="443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КОНКУРСЕ ПЕДАГОГИЧЕСКИХ ИДЕЙ И НАУЧНЫХ ПРОЕКТОВ</w:t>
      </w:r>
    </w:p>
    <w:p w:rsidR="00110656" w:rsidRDefault="00110656" w:rsidP="00110656">
      <w:pPr>
        <w:tabs>
          <w:tab w:val="left" w:pos="4433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преподавателей кафедры русского языка                                                 ГБОУ ВПО Астраханский ГМУ</w:t>
      </w:r>
    </w:p>
    <w:p w:rsidR="00110656" w:rsidRDefault="00110656" w:rsidP="00110656">
      <w:pPr>
        <w:tabs>
          <w:tab w:val="left" w:pos="443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I. Общие положения</w:t>
      </w:r>
    </w:p>
    <w:p w:rsidR="00110656" w:rsidRDefault="00110656" w:rsidP="001106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1.1. Настоящее положение о  конкурсе педагогических</w:t>
      </w:r>
      <w:r>
        <w:rPr>
          <w:rFonts w:ascii="Times New Roman" w:hAnsi="Times New Roman"/>
          <w:b/>
          <w:sz w:val="23"/>
        </w:rPr>
        <w:t xml:space="preserve"> </w:t>
      </w:r>
      <w:r>
        <w:rPr>
          <w:rFonts w:ascii="Times New Roman" w:hAnsi="Times New Roman"/>
          <w:sz w:val="24"/>
        </w:rPr>
        <w:t>идей и научных проектов (далее Конкурс) определяет порядок организации и проведения Конкурса.</w:t>
      </w:r>
    </w:p>
    <w:p w:rsidR="00110656" w:rsidRDefault="00110656" w:rsidP="00110656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1.2. Конкурс проводится кафедрой русского языка ГБОУ ВПО Астраханский ГМУ с целью создания инновационного пространства, объединяющего преподавателей кафедры для аккумуляции идей и реализации возможностей.</w:t>
      </w:r>
    </w:p>
    <w:p w:rsidR="00110656" w:rsidRDefault="00110656" w:rsidP="00110656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color w:val="000000"/>
          <w:sz w:val="24"/>
        </w:rPr>
        <w:t>1.3. В Положение по решению научно-методического объединения преподавателей кафедры русского языка могут быть внесены дополнения, изменения, содержание которых определяется вновь принятыми нормативно-правовыми актами.</w:t>
      </w:r>
    </w:p>
    <w:p w:rsidR="00110656" w:rsidRDefault="00110656" w:rsidP="00110656">
      <w:pPr>
        <w:jc w:val="both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II. Цели и задачи проведения Конкурса</w:t>
      </w:r>
    </w:p>
    <w:p w:rsidR="00110656" w:rsidRDefault="00110656" w:rsidP="001106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b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представление новых научных проектов и методических разработок, распространение педагогического опыта преподавателей кафедры. </w:t>
      </w:r>
    </w:p>
    <w:p w:rsidR="00110656" w:rsidRDefault="00110656" w:rsidP="00110656">
      <w:pPr>
        <w:tabs>
          <w:tab w:val="left" w:pos="443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2.2. </w:t>
      </w:r>
      <w:r>
        <w:rPr>
          <w:rFonts w:ascii="Times New Roman" w:hAnsi="Times New Roman"/>
          <w:b/>
          <w:sz w:val="24"/>
        </w:rPr>
        <w:t>Задачи:</w:t>
      </w:r>
    </w:p>
    <w:p w:rsidR="00110656" w:rsidRDefault="00110656" w:rsidP="00110656">
      <w:pPr>
        <w:numPr>
          <w:ilvl w:val="0"/>
          <w:numId w:val="1"/>
        </w:numPr>
        <w:ind w:left="284" w:hanging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повышение познавательного интереса к научному поиску и исследованию инновационных педагогических идей;</w:t>
      </w:r>
    </w:p>
    <w:p w:rsidR="00110656" w:rsidRDefault="00110656" w:rsidP="00110656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благоприятной инновационной среды в педагогическом коллективе, преодоление стереотипов профессиональной деятельности;</w:t>
      </w:r>
    </w:p>
    <w:p w:rsidR="00110656" w:rsidRDefault="00110656" w:rsidP="00110656">
      <w:pPr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актуализация интеллектуальных и творческих способностей педагогов;</w:t>
      </w:r>
    </w:p>
    <w:p w:rsidR="00110656" w:rsidRDefault="00110656" w:rsidP="00110656">
      <w:pPr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выявление и распространение идей, способствующих совершенствованию образовательного процесса.</w:t>
      </w:r>
    </w:p>
    <w:p w:rsidR="00110656" w:rsidRDefault="00110656" w:rsidP="00110656">
      <w:pPr>
        <w:tabs>
          <w:tab w:val="left" w:pos="4433"/>
        </w:tabs>
        <w:jc w:val="center"/>
        <w:rPr>
          <w:rFonts w:cs="Calibri"/>
          <w:color w:val="17365D"/>
          <w:sz w:val="20"/>
        </w:rPr>
      </w:pP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III. Участники Конкурса</w:t>
      </w:r>
    </w:p>
    <w:p w:rsidR="00110656" w:rsidRDefault="00110656" w:rsidP="00110656">
      <w:pPr>
        <w:tabs>
          <w:tab w:val="left" w:pos="284"/>
          <w:tab w:val="left" w:pos="852"/>
          <w:tab w:val="left" w:pos="443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3.1. Конкурс проводится среди преподавателей кафедры русского языка ГБОУ ВПО Астраханский ГМУ.    </w:t>
      </w:r>
    </w:p>
    <w:p w:rsidR="00110656" w:rsidRDefault="00110656" w:rsidP="00110656">
      <w:pPr>
        <w:tabs>
          <w:tab w:val="left" w:pos="284"/>
          <w:tab w:val="left" w:pos="85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3.2.Каждый участник может представить не более 2-х работ. </w:t>
      </w:r>
    </w:p>
    <w:p w:rsidR="00110656" w:rsidRDefault="00110656" w:rsidP="00110656">
      <w:pPr>
        <w:tabs>
          <w:tab w:val="left" w:pos="284"/>
          <w:tab w:val="left" w:pos="85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3.3. Участие может быть индивидуальным или совместным. Количество авторов совместной разработки - не более двух.</w:t>
      </w: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IV. Порядок проведения Конкурса</w:t>
      </w: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Конкурс проводится в два этапа:</w:t>
      </w: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 этап: представление идей с подготовкой аннотации и мультимедийной презентации, содержащей цель, задачи, проблематику работы, а также ожидаемый результат (январь-февраль). Обсуждение авторских идей проходит на заседании круглого стола, по окончании которого лучшие из них рекомендуются к дальнейшей разработке и участию во 2 туре. </w:t>
      </w: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 xml:space="preserve"> этап: оформление и представление конкурсного проекта. Подведение итогов проходит после окончания второго этапа на заседании методического объединения преподавателей кафедры путем тайного голосования и оформляется протоколом (июнь).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Конкурсные проекты победителей 2 тура рекомендуются к участию в областных и всероссийских конкурсах. </w:t>
      </w: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lastRenderedPageBreak/>
        <w:t>V. Содержание Конкурса</w:t>
      </w:r>
    </w:p>
    <w:p w:rsidR="00110656" w:rsidRDefault="00110656" w:rsidP="00110656">
      <w:pPr>
        <w:tabs>
          <w:tab w:val="left" w:pos="4433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5"/>
        </w:rPr>
        <w:t xml:space="preserve">      </w:t>
      </w:r>
      <w:r>
        <w:rPr>
          <w:rFonts w:ascii="Times New Roman" w:hAnsi="Times New Roman"/>
          <w:sz w:val="25"/>
        </w:rPr>
        <w:t xml:space="preserve">5.1. </w:t>
      </w:r>
      <w:r>
        <w:rPr>
          <w:rFonts w:ascii="Times New Roman" w:hAnsi="Times New Roman"/>
          <w:sz w:val="24"/>
        </w:rPr>
        <w:t xml:space="preserve"> Тематика материалов не ограничивается, однако материалы должны быть связаны с проблематикой научных исследований авторов или иметь образовательный характер.</w:t>
      </w:r>
    </w:p>
    <w:p w:rsidR="00110656" w:rsidRDefault="00110656" w:rsidP="00110656">
      <w:pPr>
        <w:tabs>
          <w:tab w:val="left" w:pos="4433"/>
        </w:tabs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5.2. Конкурсные разработки должны быть авторскими, т.е. разработанными непосредственно участником Конкурса.</w:t>
      </w:r>
    </w:p>
    <w:p w:rsidR="00110656" w:rsidRDefault="00110656" w:rsidP="001106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5.3. Работы могут быть представлены в виде педагогического исследования, научной статьи, учебно-исследовательского проекта, учебного пособия, методических указаний или рекомендаций, авторской программы, учебно-методического комплекта, мультимедийной обучающей программы, учебного фильма.</w:t>
      </w:r>
    </w:p>
    <w:p w:rsidR="00110656" w:rsidRDefault="00110656" w:rsidP="00110656">
      <w:pPr>
        <w:spacing w:before="120" w:after="120"/>
        <w:ind w:left="64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Конкурсные работы распределяются по </w:t>
      </w:r>
      <w:r>
        <w:rPr>
          <w:rFonts w:ascii="Times New Roman" w:hAnsi="Times New Roman"/>
          <w:b/>
          <w:sz w:val="24"/>
        </w:rPr>
        <w:t xml:space="preserve">категориям: </w:t>
      </w:r>
    </w:p>
    <w:p w:rsidR="00110656" w:rsidRDefault="00110656" w:rsidP="00110656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Педагогический проект</w:t>
      </w:r>
      <w:r>
        <w:rPr>
          <w:rFonts w:ascii="Times New Roman" w:hAnsi="Times New Roman"/>
          <w:sz w:val="24"/>
        </w:rPr>
        <w:t xml:space="preserve"> – реализованные или планируемые к реализации педагогические проекты (от масштабных до локальных). Структура конкурсных работ должна раскрывать важность и целесообразность реализации проекта, проблематику, оценку условий, ожидаемый результат. </w:t>
      </w:r>
    </w:p>
    <w:p w:rsidR="00110656" w:rsidRDefault="00110656" w:rsidP="00110656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Методическая разработка</w:t>
      </w:r>
      <w:r>
        <w:rPr>
          <w:rFonts w:ascii="Times New Roman" w:hAnsi="Times New Roman"/>
          <w:sz w:val="24"/>
        </w:rPr>
        <w:t xml:space="preserve"> – виды любых учебных пособий, раскрывающих формы, средства, методы обучения, элементы современных педагогических технологий.  Методическая разработка может обобщать личный опыт преподавателя, а также основываться на опыте коллег, решающих ту же методологическую задачу. </w:t>
      </w:r>
    </w:p>
    <w:p w:rsidR="00110656" w:rsidRDefault="00110656" w:rsidP="001106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Авторская статья</w:t>
      </w:r>
      <w:r>
        <w:rPr>
          <w:rFonts w:ascii="Times New Roman" w:hAnsi="Times New Roman"/>
          <w:sz w:val="24"/>
        </w:rPr>
        <w:t xml:space="preserve"> – научные статьи, доклады, исследования, посвященные изучению отдельной психолого-педагогической, социально-культурной проблеме с намеченными путями ее решения. Статья должна содержать: описание проблемы и ее актуальности для теории и практики, краткие данные о методике исследования, анализ собственных научных результатов и их обобщение, выводы и предложения по проведению исследовательской деятельности в дальнейшем.</w:t>
      </w: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VI. Критерии оценки материалов Конкурса</w:t>
      </w:r>
    </w:p>
    <w:p w:rsidR="00110656" w:rsidRDefault="00110656" w:rsidP="00110656">
      <w:pPr>
        <w:tabs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1.Актуальность и оригинальность разработки.</w:t>
      </w:r>
    </w:p>
    <w:p w:rsidR="00110656" w:rsidRDefault="00110656" w:rsidP="00110656">
      <w:pPr>
        <w:tabs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2. Четкая постановка целей и задач.</w:t>
      </w:r>
    </w:p>
    <w:p w:rsidR="00110656" w:rsidRDefault="00110656" w:rsidP="00110656">
      <w:pPr>
        <w:tabs>
          <w:tab w:val="left" w:pos="851"/>
        </w:tabs>
        <w:jc w:val="both"/>
        <w:rPr>
          <w:rFonts w:cs="Calibri"/>
          <w:color w:val="17365D"/>
          <w:sz w:val="20"/>
        </w:rPr>
      </w:pPr>
      <w:r>
        <w:rPr>
          <w:rFonts w:ascii="Times New Roman" w:hAnsi="Times New Roman"/>
          <w:sz w:val="24"/>
        </w:rPr>
        <w:t xml:space="preserve">       3. Целостность структуры конкурсной работы, логичность и ясность изложения.</w:t>
      </w:r>
    </w:p>
    <w:p w:rsidR="00110656" w:rsidRDefault="00110656" w:rsidP="00110656">
      <w:pPr>
        <w:tabs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4. Ориентация на достижение новых образовательных результатов.</w:t>
      </w:r>
    </w:p>
    <w:p w:rsidR="00110656" w:rsidRDefault="00110656" w:rsidP="00110656">
      <w:pPr>
        <w:tabs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5. Возможность использования материалов на практике.</w:t>
      </w:r>
    </w:p>
    <w:p w:rsidR="00110656" w:rsidRDefault="00110656" w:rsidP="00110656">
      <w:pPr>
        <w:tabs>
          <w:tab w:val="left" w:pos="851"/>
        </w:tabs>
        <w:jc w:val="both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851"/>
        </w:tabs>
        <w:ind w:left="567"/>
        <w:jc w:val="both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4433"/>
        </w:tabs>
        <w:ind w:firstLine="567"/>
        <w:jc w:val="both"/>
        <w:rPr>
          <w:rFonts w:ascii="Times New Roman" w:hAnsi="Times New Roman"/>
          <w:sz w:val="24"/>
        </w:rPr>
      </w:pPr>
    </w:p>
    <w:p w:rsidR="00110656" w:rsidRDefault="00110656" w:rsidP="00110656">
      <w:pPr>
        <w:tabs>
          <w:tab w:val="left" w:pos="4433"/>
        </w:tabs>
        <w:spacing w:after="120"/>
        <w:jc w:val="center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Требования к материалам</w:t>
      </w:r>
    </w:p>
    <w:p w:rsidR="00110656" w:rsidRDefault="00110656" w:rsidP="00110656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1.  Аннотация проекта должна содержать следующие смысловые абзацы: «идея», «цель», «технология», «ожидаемые результаты». Текст оформляется на 1-2-х страницах  А-4 (поля 1,5 см со всех сторон), 12 шрифтом (Times New Roman) через интервал 1,15. Вверху страницы посередине указывается название проекта, ниже – автор или авторы, ещё ниже (обычным шрифтом) слово «Аннотация». Количество слайдов в презентации - 5-7.</w:t>
      </w:r>
    </w:p>
    <w:p w:rsidR="00110656" w:rsidRDefault="00110656" w:rsidP="00110656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2. Конкурсные материалы оформляются не более чем на 15 страницах вместе с приложениями. Формат страницы: А-4, поля 1,5 см со всех сторон, нумерация страниц внизу справа, номер на первой странице не указывается. Шрифт: кегль 14, Times New Roman, интервал 1,15. </w:t>
      </w:r>
    </w:p>
    <w:p w:rsidR="006321F1" w:rsidRDefault="006321F1"/>
    <w:sectPr w:rsidR="006321F1" w:rsidSect="0063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BB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10656"/>
    <w:rsid w:val="00110656"/>
    <w:rsid w:val="0063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2015-03-19T09:21:00Z</dcterms:created>
  <dcterms:modified xsi:type="dcterms:W3CDTF">2015-03-19T09:21:00Z</dcterms:modified>
</cp:coreProperties>
</file>