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3" w:rsidRPr="00530029" w:rsidRDefault="00340532" w:rsidP="00530029">
      <w:pPr>
        <w:spacing w:after="0" w:line="240" w:lineRule="auto"/>
        <w:jc w:val="both"/>
        <w:outlineLvl w:val="0"/>
        <w:rPr>
          <w:rFonts w:ascii="Times New Roman" w:eastAsia="Times New Roman" w:hAnsi="Times New Roman" w:cs="Times New Roman"/>
          <w:b/>
          <w:kern w:val="36"/>
          <w:sz w:val="28"/>
          <w:szCs w:val="28"/>
          <w:u w:val="single"/>
          <w:lang w:eastAsia="ru-RU"/>
        </w:rPr>
      </w:pPr>
      <w:bookmarkStart w:id="0" w:name="_GoBack"/>
      <w:bookmarkEnd w:id="0"/>
      <w:r w:rsidRPr="00530029">
        <w:rPr>
          <w:rFonts w:ascii="Times New Roman" w:eastAsia="Times New Roman" w:hAnsi="Times New Roman" w:cs="Times New Roman"/>
          <w:b/>
          <w:kern w:val="36"/>
          <w:sz w:val="28"/>
          <w:szCs w:val="28"/>
          <w:u w:val="single"/>
          <w:lang w:eastAsia="ru-RU"/>
        </w:rPr>
        <w:t>ИММУННЫЙ СТАТУС ЧЕЛОВЕКА. ИММУНОМОДУЛЯТОРЫ</w:t>
      </w:r>
    </w:p>
    <w:p w:rsidR="00334EC3" w:rsidRPr="00530029" w:rsidRDefault="00334EC3" w:rsidP="00530029">
      <w:pPr>
        <w:spacing w:after="0" w:line="240" w:lineRule="auto"/>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Иммунный статус человека - это всесторонние характеристики состояния иммунной системы (ИС), точнее говоря это количественные и качественные показатели активности всех орган</w:t>
      </w:r>
      <w:r w:rsidR="006C207A" w:rsidRPr="00530029">
        <w:rPr>
          <w:rFonts w:ascii="Times New Roman" w:eastAsia="Times New Roman" w:hAnsi="Times New Roman" w:cs="Times New Roman"/>
          <w:color w:val="363636"/>
          <w:sz w:val="28"/>
          <w:szCs w:val="28"/>
          <w:lang w:eastAsia="ru-RU"/>
        </w:rPr>
        <w:t>о</w:t>
      </w:r>
      <w:r w:rsidRPr="00530029">
        <w:rPr>
          <w:rFonts w:ascii="Times New Roman" w:eastAsia="Times New Roman" w:hAnsi="Times New Roman" w:cs="Times New Roman"/>
          <w:color w:val="363636"/>
          <w:sz w:val="28"/>
          <w:szCs w:val="28"/>
          <w:lang w:eastAsia="ru-RU"/>
        </w:rPr>
        <w:t>в ИС и некоторых других механизмов защиты организма (пртивовирусной и противомикробной).</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xml:space="preserve">Когда ИС дает сбой, то сразу же возникает необходимость исследования иммунного статуса человека чтобы определить все звенья, которые дают сбой и выработать план ее коррекции. Важность этого шага настолько высока, что можно вести речь о спасении человеческой жизни. </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xml:space="preserve">Для того чтобы определить иммунный статус человека необходимо провести иммуннограмму. И нужно так же отметить, что иммунный статус ребенка или взрослого зависит </w:t>
      </w:r>
      <w:r w:rsidRPr="00530029">
        <w:rPr>
          <w:rFonts w:ascii="Times New Roman" w:eastAsia="Times New Roman" w:hAnsi="Times New Roman" w:cs="Times New Roman"/>
          <w:b/>
          <w:i/>
          <w:color w:val="363636"/>
          <w:sz w:val="28"/>
          <w:szCs w:val="28"/>
          <w:lang w:eastAsia="ru-RU"/>
        </w:rPr>
        <w:t>от клеточного и гуморального иммунитетов</w:t>
      </w:r>
      <w:r w:rsidRPr="00530029">
        <w:rPr>
          <w:rFonts w:ascii="Times New Roman" w:eastAsia="Times New Roman" w:hAnsi="Times New Roman" w:cs="Times New Roman"/>
          <w:color w:val="363636"/>
          <w:sz w:val="28"/>
          <w:szCs w:val="28"/>
          <w:lang w:eastAsia="ru-RU"/>
        </w:rPr>
        <w:t>, именно их состояние отражает и состояние иммунного статуса человека.</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xml:space="preserve">Для нашего организма разные звенья ИС одинаково важны и только их совместные усилия могут обеспечить полную его защиту от вторжения инородных тел из вне. </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b/>
          <w:color w:val="363636"/>
          <w:sz w:val="28"/>
          <w:szCs w:val="28"/>
          <w:lang w:eastAsia="ru-RU"/>
        </w:rPr>
        <w:t>Гуморальное звено</w:t>
      </w:r>
      <w:r w:rsidRPr="00530029">
        <w:rPr>
          <w:rFonts w:ascii="Times New Roman" w:eastAsia="Times New Roman" w:hAnsi="Times New Roman" w:cs="Times New Roman"/>
          <w:color w:val="363636"/>
          <w:sz w:val="28"/>
          <w:szCs w:val="28"/>
          <w:lang w:eastAsia="ru-RU"/>
        </w:rPr>
        <w:t xml:space="preserve"> иммунного статуса человека борется с возбудителем вирусных и бактериальных инфекций сразу же после их проникновения в организм. Все реакции данного вида иммунитета обеспечиваются В-лимфоцитами и проходят в сыворотке крови. И этот механизм настолько прост насколько и эффективен: </w:t>
      </w:r>
      <w:r w:rsidRPr="00530029">
        <w:rPr>
          <w:rFonts w:ascii="Times New Roman" w:eastAsia="Times New Roman" w:hAnsi="Times New Roman" w:cs="Times New Roman"/>
          <w:b/>
          <w:color w:val="363636"/>
          <w:sz w:val="28"/>
          <w:szCs w:val="28"/>
          <w:lang w:eastAsia="ru-RU"/>
        </w:rPr>
        <w:t>когда В-лимфоциты</w:t>
      </w:r>
      <w:r w:rsidRPr="00530029">
        <w:rPr>
          <w:rFonts w:ascii="Times New Roman" w:eastAsia="Times New Roman" w:hAnsi="Times New Roman" w:cs="Times New Roman"/>
          <w:color w:val="363636"/>
          <w:sz w:val="28"/>
          <w:szCs w:val="28"/>
          <w:lang w:eastAsia="ru-RU"/>
        </w:rPr>
        <w:t xml:space="preserve"> идентифицируют "чужого", то тут же синтезируются в плазматические клетки, которые производят антитела - иммуноглобулины. Далее эти иммуноглобулины блокируют активность "чужих" (антигенов) и удаляют их из организма.</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Кроме всего прочего иммуноглобулины выступают в качестве катализатора для других реакций иммунологического толка и этим самым тоже поддерживают иммунный статус человека на должном уровне.</w:t>
      </w:r>
    </w:p>
    <w:p w:rsidR="006C207A"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xml:space="preserve">Иммунный статус человека имеет еще и </w:t>
      </w:r>
      <w:r w:rsidRPr="00530029">
        <w:rPr>
          <w:rFonts w:ascii="Times New Roman" w:eastAsia="Times New Roman" w:hAnsi="Times New Roman" w:cs="Times New Roman"/>
          <w:b/>
          <w:color w:val="363636"/>
          <w:sz w:val="28"/>
          <w:szCs w:val="28"/>
          <w:lang w:eastAsia="ru-RU"/>
        </w:rPr>
        <w:t>клеточное звено</w:t>
      </w:r>
      <w:r w:rsidRPr="00530029">
        <w:rPr>
          <w:rFonts w:ascii="Times New Roman" w:eastAsia="Times New Roman" w:hAnsi="Times New Roman" w:cs="Times New Roman"/>
          <w:color w:val="363636"/>
          <w:sz w:val="28"/>
          <w:szCs w:val="28"/>
          <w:lang w:eastAsia="ru-RU"/>
        </w:rPr>
        <w:t xml:space="preserve"> и оно очень действенно против паразитов, грибков, раковых клеток, различного рода внутриклеточных инфекций. Реакции клеточного иммунитета происходят в лимфоидной системе, точнее в ее клетках и обеспечиваются </w:t>
      </w:r>
      <w:r w:rsidRPr="00530029">
        <w:rPr>
          <w:rFonts w:ascii="Times New Roman" w:eastAsia="Times New Roman" w:hAnsi="Times New Roman" w:cs="Times New Roman"/>
          <w:b/>
          <w:color w:val="363636"/>
          <w:sz w:val="28"/>
          <w:szCs w:val="28"/>
          <w:lang w:eastAsia="ru-RU"/>
        </w:rPr>
        <w:t>Т-лимфоцитами</w:t>
      </w:r>
      <w:r w:rsidRPr="00530029">
        <w:rPr>
          <w:rFonts w:ascii="Times New Roman" w:eastAsia="Times New Roman" w:hAnsi="Times New Roman" w:cs="Times New Roman"/>
          <w:color w:val="363636"/>
          <w:sz w:val="28"/>
          <w:szCs w:val="28"/>
          <w:lang w:eastAsia="ru-RU"/>
        </w:rPr>
        <w:t>. Именно Т-клетки запускают механизм уничтожения чужеродного тела. Кстати эти же клетки катализируют и воспроизводство В-клеток (гуморальное звено иммунного статуса человека). Вот таким образом наша ИС вся взаимосвязана, дополняя одно другим.</w:t>
      </w:r>
    </w:p>
    <w:p w:rsidR="00334EC3" w:rsidRPr="00530029" w:rsidRDefault="00334EC3" w:rsidP="00530029">
      <w:pPr>
        <w:spacing w:after="0" w:line="240" w:lineRule="auto"/>
        <w:ind w:firstLine="851"/>
        <w:jc w:val="both"/>
        <w:rPr>
          <w:rFonts w:ascii="Times New Roman" w:eastAsia="Times New Roman" w:hAnsi="Times New Roman" w:cs="Times New Roman"/>
          <w:color w:val="363636"/>
          <w:sz w:val="28"/>
          <w:szCs w:val="28"/>
          <w:lang w:eastAsia="ru-RU"/>
        </w:rPr>
      </w:pPr>
      <w:r w:rsidRPr="00530029">
        <w:rPr>
          <w:rFonts w:ascii="Times New Roman" w:eastAsia="Times New Roman" w:hAnsi="Times New Roman" w:cs="Times New Roman"/>
          <w:color w:val="363636"/>
          <w:sz w:val="28"/>
          <w:szCs w:val="28"/>
          <w:lang w:eastAsia="ru-RU"/>
        </w:rPr>
        <w:t xml:space="preserve">Так же необходимо знать, что иммунный статус ребенка во многом зависит </w:t>
      </w:r>
      <w:r w:rsidRPr="00530029">
        <w:rPr>
          <w:rFonts w:ascii="Times New Roman" w:eastAsia="Times New Roman" w:hAnsi="Times New Roman" w:cs="Times New Roman"/>
          <w:b/>
          <w:color w:val="363636"/>
          <w:sz w:val="28"/>
          <w:szCs w:val="28"/>
          <w:lang w:eastAsia="ru-RU"/>
        </w:rPr>
        <w:t>от возраста</w:t>
      </w:r>
      <w:r w:rsidRPr="00530029">
        <w:rPr>
          <w:rFonts w:ascii="Times New Roman" w:eastAsia="Times New Roman" w:hAnsi="Times New Roman" w:cs="Times New Roman"/>
          <w:color w:val="363636"/>
          <w:sz w:val="28"/>
          <w:szCs w:val="28"/>
          <w:lang w:eastAsia="ru-RU"/>
        </w:rPr>
        <w:t xml:space="preserve">, ведь ребенок растет и формируется в половом отношении до 16-17 лет и все это не может не сказаться на его иммунном статусе. Просто важно знать, что иммунный статус ребенка во многом зависит </w:t>
      </w:r>
      <w:r w:rsidRPr="00530029">
        <w:rPr>
          <w:rFonts w:ascii="Times New Roman" w:eastAsia="Times New Roman" w:hAnsi="Times New Roman" w:cs="Times New Roman"/>
          <w:b/>
          <w:color w:val="363636"/>
          <w:sz w:val="28"/>
          <w:szCs w:val="28"/>
          <w:lang w:eastAsia="ru-RU"/>
        </w:rPr>
        <w:t xml:space="preserve">от здоровья его родителей </w:t>
      </w:r>
      <w:r w:rsidRPr="00530029">
        <w:rPr>
          <w:rFonts w:ascii="Times New Roman" w:eastAsia="Times New Roman" w:hAnsi="Times New Roman" w:cs="Times New Roman"/>
          <w:color w:val="363636"/>
          <w:sz w:val="28"/>
          <w:szCs w:val="28"/>
          <w:lang w:eastAsia="ru-RU"/>
        </w:rPr>
        <w:t>(и это должны знать молодые мамы и папы беря на себя ответственность рождения детей) а так же от периода роста и формирования его организма.</w:t>
      </w:r>
    </w:p>
    <w:p w:rsidR="00334EC3" w:rsidRPr="00530029" w:rsidRDefault="00334EC3" w:rsidP="0053002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b/>
          <w:bCs/>
          <w:sz w:val="28"/>
          <w:szCs w:val="28"/>
          <w:lang w:eastAsia="ru-RU"/>
        </w:rPr>
        <w:lastRenderedPageBreak/>
        <w:t>Иммунная система</w:t>
      </w:r>
      <w:r w:rsidRPr="00530029">
        <w:rPr>
          <w:rFonts w:ascii="Times New Roman" w:eastAsia="Times New Roman" w:hAnsi="Times New Roman" w:cs="Times New Roman"/>
          <w:sz w:val="28"/>
          <w:szCs w:val="28"/>
          <w:lang w:eastAsia="ru-RU"/>
        </w:rPr>
        <w:t xml:space="preserve"> играет важнейшую роль в выздоровлении от многих, особенно инфекционных болезней. Её состояние (то есть иммунный статус) на момент развития и течения патологического процесса представляет исключительный интерес. </w:t>
      </w:r>
    </w:p>
    <w:p w:rsidR="00334EC3" w:rsidRPr="00530029" w:rsidRDefault="00334EC3" w:rsidP="0053002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b/>
          <w:bCs/>
          <w:sz w:val="28"/>
          <w:szCs w:val="28"/>
          <w:lang w:eastAsia="ru-RU"/>
        </w:rPr>
        <w:t>Нарушения иммунного статуса</w:t>
      </w:r>
      <w:r w:rsidRPr="00530029">
        <w:rPr>
          <w:rFonts w:ascii="Times New Roman" w:eastAsia="Times New Roman" w:hAnsi="Times New Roman" w:cs="Times New Roman"/>
          <w:sz w:val="28"/>
          <w:szCs w:val="28"/>
          <w:lang w:eastAsia="ru-RU"/>
        </w:rPr>
        <w:t xml:space="preserve"> делают организм восприимчивым к различным возбудителям, в том числе к условно-патогенным. Кроме того, существенно возрастает риск развития аутоиммунных процессов и болезней злокачественного роста. Распознавание дефектного звена иммунного статуса — актуальная задача клинической медицины. Состояние иммунной системы можно оценить комплексом показателей. </w:t>
      </w:r>
    </w:p>
    <w:p w:rsidR="00334EC3" w:rsidRPr="00530029" w:rsidRDefault="00334EC3" w:rsidP="0053002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sz w:val="28"/>
          <w:szCs w:val="28"/>
          <w:lang w:eastAsia="ru-RU"/>
        </w:rPr>
        <w:t xml:space="preserve"> </w:t>
      </w:r>
      <w:r w:rsidRPr="00530029">
        <w:rPr>
          <w:rFonts w:ascii="Times New Roman" w:eastAsia="Times New Roman" w:hAnsi="Times New Roman" w:cs="Times New Roman"/>
          <w:b/>
          <w:bCs/>
          <w:sz w:val="28"/>
          <w:szCs w:val="28"/>
          <w:lang w:eastAsia="ru-RU"/>
        </w:rPr>
        <w:t>Состояние факторов неспецифической резистентности</w:t>
      </w:r>
      <w:r w:rsidRPr="00530029">
        <w:rPr>
          <w:rFonts w:ascii="Times New Roman" w:eastAsia="Times New Roman" w:hAnsi="Times New Roman" w:cs="Times New Roman"/>
          <w:sz w:val="28"/>
          <w:szCs w:val="28"/>
          <w:lang w:eastAsia="ru-RU"/>
        </w:rPr>
        <w:t xml:space="preserve"> определяют по содержанию в сыворотке крови комплемента, лизоцима, ИФН; также определяют фагоцитарную способность макрофагов и цитотоксическую активность естественных киллеров. </w:t>
      </w:r>
    </w:p>
    <w:p w:rsidR="00334EC3" w:rsidRPr="00530029" w:rsidRDefault="00334EC3" w:rsidP="00530029">
      <w:pPr>
        <w:spacing w:after="0" w:line="240" w:lineRule="auto"/>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i/>
          <w:iCs/>
          <w:sz w:val="28"/>
          <w:szCs w:val="28"/>
          <w:lang w:eastAsia="ru-RU"/>
        </w:rPr>
        <w:t xml:space="preserve">Таблица 1 </w:t>
      </w:r>
      <w:r w:rsidRPr="00530029">
        <w:rPr>
          <w:rFonts w:ascii="Times New Roman" w:eastAsia="Times New Roman" w:hAnsi="Times New Roman" w:cs="Times New Roman"/>
          <w:b/>
          <w:bCs/>
          <w:i/>
          <w:iCs/>
          <w:sz w:val="28"/>
          <w:szCs w:val="28"/>
          <w:lang w:eastAsia="ru-RU"/>
        </w:rPr>
        <w:t>Критерии общей оценки иммунного статуса человека</w:t>
      </w:r>
    </w:p>
    <w:p w:rsidR="00334EC3" w:rsidRPr="00530029" w:rsidRDefault="00334EC3" w:rsidP="00530029">
      <w:pPr>
        <w:spacing w:after="0" w:line="240" w:lineRule="auto"/>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noProof/>
          <w:sz w:val="28"/>
          <w:szCs w:val="28"/>
          <w:lang w:eastAsia="ru-RU"/>
        </w:rPr>
        <w:drawing>
          <wp:inline distT="0" distB="0" distL="0" distR="0" wp14:anchorId="21B8FAB8" wp14:editId="50773A30">
            <wp:extent cx="5238750" cy="3000375"/>
            <wp:effectExtent l="0" t="0" r="0" b="9525"/>
            <wp:docPr id="1" name="Рисунок 1" descr="Иммунный статус человека. Состояние иммунной системы. Статус имунной системы. Состояние иммунитет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мунный статус человека. Состояние иммунной системы. Статус имунной системы. Состояние иммунитета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000375"/>
                    </a:xfrm>
                    <a:prstGeom prst="rect">
                      <a:avLst/>
                    </a:prstGeom>
                    <a:noFill/>
                    <a:ln>
                      <a:noFill/>
                    </a:ln>
                  </pic:spPr>
                </pic:pic>
              </a:graphicData>
            </a:graphic>
          </wp:inline>
        </w:drawing>
      </w:r>
    </w:p>
    <w:p w:rsidR="00334EC3" w:rsidRPr="00530029" w:rsidRDefault="00334EC3" w:rsidP="00530029">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30029">
        <w:rPr>
          <w:rFonts w:ascii="Times New Roman" w:eastAsia="Times New Roman" w:hAnsi="Times New Roman" w:cs="Times New Roman"/>
          <w:sz w:val="28"/>
          <w:szCs w:val="28"/>
          <w:lang w:eastAsia="ru-RU"/>
        </w:rPr>
        <w:t xml:space="preserve"> </w:t>
      </w:r>
      <w:r w:rsidRPr="00530029">
        <w:rPr>
          <w:rFonts w:ascii="Times New Roman" w:eastAsia="Times New Roman" w:hAnsi="Times New Roman" w:cs="Times New Roman"/>
          <w:b/>
          <w:bCs/>
          <w:sz w:val="28"/>
          <w:szCs w:val="28"/>
          <w:lang w:eastAsia="ru-RU"/>
        </w:rPr>
        <w:t>Об активности иммунной системы</w:t>
      </w:r>
      <w:r w:rsidRPr="00530029">
        <w:rPr>
          <w:rFonts w:ascii="Times New Roman" w:eastAsia="Times New Roman" w:hAnsi="Times New Roman" w:cs="Times New Roman"/>
          <w:sz w:val="28"/>
          <w:szCs w:val="28"/>
          <w:lang w:eastAsia="ru-RU"/>
        </w:rPr>
        <w:t xml:space="preserve"> судят по уровню различных классов Ig и цитокинов в сыворотке крови, содержанию субпопуляций Т- и В-лимфоцитов, их способности отвечать на Аг и митогены, кожным реакциям ГЗТ. </w:t>
      </w:r>
    </w:p>
    <w:p w:rsidR="00334EC3" w:rsidRPr="00530029" w:rsidRDefault="00334EC3" w:rsidP="00530029">
      <w:pPr>
        <w:pStyle w:val="1"/>
        <w:spacing w:line="312" w:lineRule="auto"/>
        <w:jc w:val="both"/>
        <w:rPr>
          <w:rFonts w:ascii="Times New Roman" w:hAnsi="Times New Roman" w:cs="Times New Roman"/>
          <w:b/>
          <w:color w:val="222222"/>
          <w:sz w:val="28"/>
          <w:szCs w:val="28"/>
        </w:rPr>
      </w:pPr>
      <w:r w:rsidRPr="00530029">
        <w:rPr>
          <w:rFonts w:ascii="Times New Roman" w:hAnsi="Times New Roman" w:cs="Times New Roman"/>
          <w:b/>
          <w:color w:val="222222"/>
          <w:sz w:val="28"/>
          <w:szCs w:val="28"/>
        </w:rPr>
        <w:t>Иммунный статус человека</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Становление клинической иммунологии как самостоятельной дисциплины сегодня определяется целым рядом факторов, но наиболее значимые из них следующие:</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lastRenderedPageBreak/>
        <w:t>1. Сформировалось понятие об иммунной системе с определенными ее уровнями: центральные и периферические органы, циркулирующие и локализованные клеточные элементы, целый спектр растворимых молекул - антитела, цитокины, комплемент и другие.Согласно современным представлениям иммунная система выполняет не только уникальную функцию иммунитета, но выступает в роли одной из наиболее интеграционных систем в организме и обеспечивает через цитокины связь между нервной и эндокринной системами(нейроиммунология).</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2. Выявлены заболевания, в основе которых лежат нарушения в иммунной системе: недостаточность функционирования (иммунодефициты), избыточное реагирование на различные компоненты (аутоиммунные, аллергические заболевания), малигнизация(лимфолейкозы), инфицирование (СПИД и другие).</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3. Новые возможности оценки иммунной системы человека (определение фенотипа лимфоцитов, использование моноклональных антител, цепной полимеразной реакции, иммуноблот, иммуноферментных и других методов).</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4. Поиск и разработка новых лекарственных средств и методов целенаправленного воздействия на иммунную систему (иммуномодуляторы, экстракорпоральная иммунокоррекция, генная терапия и другие).</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5. Рост новых наиболее опасных для человека заболеваний. В последние годы СПИД и другие вирусные заболевания. В перспективе - заболевания, вызванные иммунотоксическим действием экологически неблагоприятных факторов внешней среды (аллергические,аутоиммунные заболевания и другие).</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Одной из важнейших задач, непосредственно затрагивающих интересы врачей различных специальностей, является </w:t>
      </w:r>
      <w:r w:rsidRPr="00530029">
        <w:rPr>
          <w:rFonts w:ascii="Times New Roman" w:hAnsi="Times New Roman" w:cs="Times New Roman"/>
          <w:b/>
          <w:color w:val="222222"/>
          <w:sz w:val="28"/>
          <w:szCs w:val="28"/>
        </w:rPr>
        <w:t>оценка иммунной системы человека.</w:t>
      </w:r>
      <w:r w:rsidRPr="00530029">
        <w:rPr>
          <w:rFonts w:ascii="Times New Roman" w:hAnsi="Times New Roman" w:cs="Times New Roman"/>
          <w:color w:val="222222"/>
          <w:sz w:val="28"/>
          <w:szCs w:val="28"/>
        </w:rPr>
        <w:t xml:space="preserve"> Достаточно полная оценка иммунной системы необходима для определения состояния здоровья, диагностики</w:t>
      </w:r>
      <w:r w:rsidR="009B413E" w:rsidRPr="00530029">
        <w:rPr>
          <w:rFonts w:ascii="Times New Roman" w:hAnsi="Times New Roman" w:cs="Times New Roman"/>
          <w:color w:val="222222"/>
          <w:sz w:val="28"/>
          <w:szCs w:val="28"/>
        </w:rPr>
        <w:t xml:space="preserve"> </w:t>
      </w:r>
      <w:r w:rsidRPr="00530029">
        <w:rPr>
          <w:rFonts w:ascii="Times New Roman" w:hAnsi="Times New Roman" w:cs="Times New Roman"/>
          <w:color w:val="222222"/>
          <w:sz w:val="28"/>
          <w:szCs w:val="28"/>
        </w:rPr>
        <w:t xml:space="preserve">иммунопатологии, контроля эффективности иммунотерапии (иммуносупрессия, иммуномодуляция и т.д.), иммунотропного действия разнообразных лекарственных средств, действия на иммунную систему различных повреждающих факторов и для многих других целей.Следует отметить, что </w:t>
      </w:r>
      <w:r w:rsidRPr="00530029">
        <w:rPr>
          <w:rFonts w:ascii="Times New Roman" w:hAnsi="Times New Roman" w:cs="Times New Roman"/>
          <w:b/>
          <w:color w:val="222222"/>
          <w:sz w:val="28"/>
          <w:szCs w:val="28"/>
        </w:rPr>
        <w:t>оценка иммунной системы человека</w:t>
      </w:r>
      <w:r w:rsidRPr="00530029">
        <w:rPr>
          <w:rFonts w:ascii="Times New Roman" w:hAnsi="Times New Roman" w:cs="Times New Roman"/>
          <w:color w:val="222222"/>
          <w:sz w:val="28"/>
          <w:szCs w:val="28"/>
        </w:rPr>
        <w:t xml:space="preserve"> - одна из наиболее трудных проблем клинико-лабораторной службы и до настоящего времени еще во многом </w:t>
      </w:r>
      <w:r w:rsidRPr="00530029">
        <w:rPr>
          <w:rFonts w:ascii="Times New Roman" w:hAnsi="Times New Roman" w:cs="Times New Roman"/>
          <w:b/>
          <w:color w:val="222222"/>
          <w:sz w:val="28"/>
          <w:szCs w:val="28"/>
        </w:rPr>
        <w:t>не оптимизирована</w:t>
      </w:r>
      <w:r w:rsidRPr="00530029">
        <w:rPr>
          <w:rFonts w:ascii="Times New Roman" w:hAnsi="Times New Roman" w:cs="Times New Roman"/>
          <w:color w:val="222222"/>
          <w:sz w:val="28"/>
          <w:szCs w:val="28"/>
        </w:rPr>
        <w:t xml:space="preserve">. Для объективной </w:t>
      </w:r>
      <w:r w:rsidRPr="00530029">
        <w:rPr>
          <w:rFonts w:ascii="Times New Roman" w:hAnsi="Times New Roman" w:cs="Times New Roman"/>
          <w:color w:val="222222"/>
          <w:sz w:val="28"/>
          <w:szCs w:val="28"/>
        </w:rPr>
        <w:lastRenderedPageBreak/>
        <w:t>оценки состояния иммунной системы человека введено понятие об иммунном статусе.</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 </w:t>
      </w:r>
      <w:r w:rsidRPr="00530029">
        <w:rPr>
          <w:rFonts w:ascii="Times New Roman" w:hAnsi="Times New Roman" w:cs="Times New Roman"/>
          <w:b/>
          <w:bCs/>
          <w:color w:val="222222"/>
          <w:sz w:val="28"/>
          <w:szCs w:val="28"/>
        </w:rPr>
        <w:t xml:space="preserve">Иммунный статус </w:t>
      </w:r>
      <w:r w:rsidRPr="00530029">
        <w:rPr>
          <w:rFonts w:ascii="Times New Roman" w:hAnsi="Times New Roman" w:cs="Times New Roman"/>
          <w:color w:val="222222"/>
          <w:sz w:val="28"/>
          <w:szCs w:val="28"/>
        </w:rPr>
        <w:t>- это совокупность количественных и функциональных показателей, отражающих состояние иммунной системы человека в данный момент времени.</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На сегодняшний день известно большое количество методов оценки отдельных звеньев иммунной системы. Это позволяет практикующему врачу-иммунологу выбрать наиболе адекватные из методов для конкретных диагностических и прогностических целей, для</w:t>
      </w:r>
      <w:r w:rsidR="009B413E" w:rsidRPr="00530029">
        <w:rPr>
          <w:rFonts w:ascii="Times New Roman" w:hAnsi="Times New Roman" w:cs="Times New Roman"/>
          <w:color w:val="222222"/>
          <w:sz w:val="28"/>
          <w:szCs w:val="28"/>
        </w:rPr>
        <w:t xml:space="preserve"> </w:t>
      </w:r>
      <w:r w:rsidRPr="00530029">
        <w:rPr>
          <w:rFonts w:ascii="Times New Roman" w:hAnsi="Times New Roman" w:cs="Times New Roman"/>
          <w:color w:val="222222"/>
          <w:sz w:val="28"/>
          <w:szCs w:val="28"/>
        </w:rPr>
        <w:t xml:space="preserve">проведения иммунологического мониторинга и т.д.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В этом отношении очень полезной была и остается до сих пор </w:t>
      </w:r>
      <w:r w:rsidRPr="00530029">
        <w:rPr>
          <w:rFonts w:ascii="Times New Roman" w:hAnsi="Times New Roman" w:cs="Times New Roman"/>
          <w:b/>
          <w:color w:val="222222"/>
          <w:sz w:val="28"/>
          <w:szCs w:val="28"/>
        </w:rPr>
        <w:t>двухэтапная система оцеки иммунного статуса человека.</w:t>
      </w:r>
      <w:r w:rsidRPr="00530029">
        <w:rPr>
          <w:rFonts w:ascii="Times New Roman" w:hAnsi="Times New Roman" w:cs="Times New Roman"/>
          <w:color w:val="222222"/>
          <w:sz w:val="28"/>
          <w:szCs w:val="28"/>
        </w:rPr>
        <w:t xml:space="preserve"> С помощью тестов </w:t>
      </w:r>
      <w:r w:rsidRPr="00530029">
        <w:rPr>
          <w:rFonts w:ascii="Times New Roman" w:hAnsi="Times New Roman" w:cs="Times New Roman"/>
          <w:b/>
          <w:color w:val="222222"/>
          <w:sz w:val="28"/>
          <w:szCs w:val="28"/>
        </w:rPr>
        <w:t>первого уровня</w:t>
      </w:r>
      <w:r w:rsidRPr="00530029">
        <w:rPr>
          <w:rFonts w:ascii="Times New Roman" w:hAnsi="Times New Roman" w:cs="Times New Roman"/>
          <w:color w:val="222222"/>
          <w:sz w:val="28"/>
          <w:szCs w:val="28"/>
        </w:rPr>
        <w:t xml:space="preserve"> можно выявить грубые дефекты в клеточном и гуморальном иммунитете, а также в системе фагоцитов.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b/>
          <w:bCs/>
          <w:color w:val="222222"/>
          <w:sz w:val="28"/>
          <w:szCs w:val="28"/>
        </w:rPr>
        <w:t>Тесты 1-ого уровня</w:t>
      </w:r>
      <w:r w:rsidRPr="00530029">
        <w:rPr>
          <w:rFonts w:ascii="Times New Roman" w:hAnsi="Times New Roman" w:cs="Times New Roman"/>
          <w:color w:val="222222"/>
          <w:sz w:val="28"/>
          <w:szCs w:val="28"/>
        </w:rPr>
        <w:t xml:space="preserve"> - это </w:t>
      </w:r>
      <w:r w:rsidRPr="00530029">
        <w:rPr>
          <w:rFonts w:ascii="Times New Roman" w:hAnsi="Times New Roman" w:cs="Times New Roman"/>
          <w:b/>
          <w:i/>
          <w:color w:val="222222"/>
          <w:sz w:val="28"/>
          <w:szCs w:val="28"/>
        </w:rPr>
        <w:t>ориентирующие тесты</w:t>
      </w:r>
      <w:r w:rsidRPr="00530029">
        <w:rPr>
          <w:rFonts w:ascii="Times New Roman" w:hAnsi="Times New Roman" w:cs="Times New Roman"/>
          <w:color w:val="222222"/>
          <w:sz w:val="28"/>
          <w:szCs w:val="28"/>
        </w:rPr>
        <w:t xml:space="preserve">. К ним относятся: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 определение относительного и абсолютного числа лейкоцитов и лимфоцитов в периферической крови;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 тесты иммунофенотипирования, а также Е- и ЕАС-розеткообразования для определения относительного и абсолютного количества Т- и В-лимфоцитов;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определение концентрации сывороточных иммуноглобулинов основных классов (Ig A, Ig M, Ig G);</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 определение фагоцитарной активности лейкоцитов.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Указанные методы в большинстве своем доступны практическим лабораториям клинической иммунологии. Использование этих тестов в повседневной практике клинического иммунолога дает возможность подтвердить либо отвергнуть предположения о нарушении</w:t>
      </w:r>
      <w:r w:rsidR="009B413E" w:rsidRPr="00530029">
        <w:rPr>
          <w:rFonts w:ascii="Times New Roman" w:hAnsi="Times New Roman" w:cs="Times New Roman"/>
          <w:color w:val="222222"/>
          <w:sz w:val="28"/>
          <w:szCs w:val="28"/>
        </w:rPr>
        <w:t xml:space="preserve"> </w:t>
      </w:r>
      <w:r w:rsidRPr="00530029">
        <w:rPr>
          <w:rFonts w:ascii="Times New Roman" w:hAnsi="Times New Roman" w:cs="Times New Roman"/>
          <w:color w:val="222222"/>
          <w:sz w:val="28"/>
          <w:szCs w:val="28"/>
        </w:rPr>
        <w:t xml:space="preserve">функционирования иммунной системы.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b/>
          <w:bCs/>
          <w:color w:val="222222"/>
          <w:sz w:val="28"/>
          <w:szCs w:val="28"/>
        </w:rPr>
        <w:t>Тесты 2-ого уровня</w:t>
      </w:r>
      <w:r w:rsidRPr="00530029">
        <w:rPr>
          <w:rFonts w:ascii="Times New Roman" w:hAnsi="Times New Roman" w:cs="Times New Roman"/>
          <w:color w:val="222222"/>
          <w:sz w:val="28"/>
          <w:szCs w:val="28"/>
        </w:rPr>
        <w:t xml:space="preserve"> - </w:t>
      </w:r>
      <w:r w:rsidRPr="00530029">
        <w:rPr>
          <w:rFonts w:ascii="Times New Roman" w:hAnsi="Times New Roman" w:cs="Times New Roman"/>
          <w:b/>
          <w:i/>
          <w:color w:val="222222"/>
          <w:sz w:val="28"/>
          <w:szCs w:val="28"/>
        </w:rPr>
        <w:t>аналитические</w:t>
      </w:r>
      <w:r w:rsidRPr="00530029">
        <w:rPr>
          <w:rFonts w:ascii="Times New Roman" w:hAnsi="Times New Roman" w:cs="Times New Roman"/>
          <w:color w:val="222222"/>
          <w:sz w:val="28"/>
          <w:szCs w:val="28"/>
        </w:rPr>
        <w:t>. Следует отметить, что во многих лабораториях методы розеткообразования фактически потеряли актуальность и заменены наиболее современными и объективными методами определения фенотипа Т- и В-клеток.</w:t>
      </w:r>
      <w:r w:rsidR="009B413E" w:rsidRPr="00530029">
        <w:rPr>
          <w:rFonts w:ascii="Times New Roman" w:hAnsi="Times New Roman" w:cs="Times New Roman"/>
          <w:color w:val="222222"/>
          <w:sz w:val="28"/>
          <w:szCs w:val="28"/>
        </w:rPr>
        <w:t xml:space="preserve"> </w:t>
      </w:r>
      <w:r w:rsidRPr="00530029">
        <w:rPr>
          <w:rFonts w:ascii="Times New Roman" w:hAnsi="Times New Roman" w:cs="Times New Roman"/>
          <w:color w:val="222222"/>
          <w:sz w:val="28"/>
          <w:szCs w:val="28"/>
        </w:rPr>
        <w:t xml:space="preserve">Аналитические тесты рекомендуется применять для углубленного анализа состояния иммунной системы, определения уровня и выраженности нарушений в иммунной системе.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Эти тесты доступны лишь хорошо оснащенным, специализированным иммунологическим лабораториям.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К ним относятся: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1. определение субпопуляций регуляторных Т-лимфоцитов с помощью моноклональных антител (Т-хелперы, Т-супрессоры);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2. тест торможения миграции лейкоцитов с использованием в качестве стимулятора ФГА (фитогемагглютинина);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3. оценка пролиферативной активности Т- и В-лимфоцитов на митогены, антигены, аллогенные клетки;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4. оценка активности киллерных лимфоцитов (К- и ЕК-клетки);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5. выявление циркулирующих иммунных комплексов (ЦИК); </w:t>
      </w:r>
    </w:p>
    <w:p w:rsidR="009B413E"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6. определение различных компонентов комплемента; </w:t>
      </w:r>
    </w:p>
    <w:p w:rsidR="00E7712F"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 xml:space="preserve">7. оценка различных этапов фагоцитоза и рецепторного аппарата фагоцитов; </w:t>
      </w:r>
    </w:p>
    <w:p w:rsidR="00E7712F"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8. тесты по определению медиаторов иммунной системы, в том числе продукции и рецепции интерлейкинов;</w:t>
      </w:r>
    </w:p>
    <w:p w:rsidR="00C41920" w:rsidRPr="00530029" w:rsidRDefault="00334EC3" w:rsidP="00530029">
      <w:pPr>
        <w:ind w:firstLine="851"/>
        <w:jc w:val="both"/>
        <w:rPr>
          <w:rFonts w:ascii="Times New Roman" w:hAnsi="Times New Roman" w:cs="Times New Roman"/>
          <w:color w:val="222222"/>
          <w:sz w:val="28"/>
          <w:szCs w:val="28"/>
        </w:rPr>
      </w:pPr>
      <w:r w:rsidRPr="00530029">
        <w:rPr>
          <w:rFonts w:ascii="Times New Roman" w:hAnsi="Times New Roman" w:cs="Times New Roman"/>
          <w:color w:val="222222"/>
          <w:sz w:val="28"/>
          <w:szCs w:val="28"/>
        </w:rPr>
        <w:t>9. анализ генов, ответственных за экспрессию иммунологически значимых молекул.</w:t>
      </w:r>
    </w:p>
    <w:p w:rsidR="00530029" w:rsidRPr="00530029" w:rsidRDefault="00C41920" w:rsidP="00530029">
      <w:pPr>
        <w:spacing w:before="100" w:beforeAutospacing="1" w:after="100" w:afterAutospacing="1"/>
        <w:jc w:val="both"/>
        <w:rPr>
          <w:rFonts w:ascii="Times New Roman" w:eastAsia="Times New Roman" w:hAnsi="Times New Roman" w:cs="Times New Roman"/>
          <w:b/>
          <w:color w:val="464646"/>
          <w:sz w:val="28"/>
          <w:szCs w:val="28"/>
          <w:lang w:eastAsia="ru-RU"/>
        </w:rPr>
      </w:pPr>
      <w:r w:rsidRPr="00530029">
        <w:rPr>
          <w:rFonts w:ascii="Times New Roman" w:hAnsi="Times New Roman" w:cs="Times New Roman"/>
          <w:sz w:val="28"/>
          <w:szCs w:val="28"/>
        </w:rPr>
        <w:tab/>
      </w:r>
      <w:r w:rsidR="00530029" w:rsidRPr="00530029">
        <w:rPr>
          <w:rFonts w:ascii="Times New Roman" w:eastAsia="Times New Roman" w:hAnsi="Times New Roman" w:cs="Times New Roman"/>
          <w:b/>
          <w:color w:val="464646"/>
          <w:sz w:val="28"/>
          <w:szCs w:val="28"/>
          <w:lang w:eastAsia="ru-RU"/>
        </w:rPr>
        <w:t>ИММУНОМОДУЛЯТОРЫ ДЛЯ ДЕТЕЙ</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Причин и факторов риска снижения иммунитета много. Транзиторное снижение иммунитета вызывают недостаточное по белку и энергии питание, дефицит потребления микронутриентов, </w:t>
      </w:r>
      <w:r w:rsidRPr="00530029">
        <w:rPr>
          <w:rFonts w:ascii="Times New Roman" w:eastAsia="Times New Roman" w:hAnsi="Times New Roman" w:cs="Times New Roman"/>
          <w:b/>
          <w:bCs/>
          <w:color w:val="464646"/>
          <w:sz w:val="28"/>
          <w:szCs w:val="28"/>
          <w:lang w:eastAsia="ru-RU"/>
        </w:rPr>
        <w:t>особенно</w:t>
      </w:r>
      <w:r w:rsidRPr="00530029">
        <w:rPr>
          <w:rFonts w:ascii="Times New Roman" w:eastAsia="Times New Roman" w:hAnsi="Times New Roman" w:cs="Times New Roman"/>
          <w:color w:val="464646"/>
          <w:sz w:val="28"/>
          <w:szCs w:val="28"/>
          <w:lang w:eastAsia="ru-RU"/>
        </w:rPr>
        <w:t xml:space="preserve"> витаминов А, С, Е, Д, </w:t>
      </w:r>
      <w:r w:rsidRPr="00530029">
        <w:rPr>
          <w:rFonts w:ascii="Times New Roman" w:eastAsia="Times New Roman" w:hAnsi="Times New Roman" w:cs="Times New Roman"/>
          <w:b/>
          <w:bCs/>
          <w:color w:val="464646"/>
          <w:sz w:val="28"/>
          <w:szCs w:val="28"/>
          <w:lang w:eastAsia="ru-RU"/>
        </w:rPr>
        <w:t>β</w:t>
      </w:r>
      <w:r w:rsidRPr="00530029">
        <w:rPr>
          <w:rFonts w:ascii="Times New Roman" w:eastAsia="Times New Roman" w:hAnsi="Times New Roman" w:cs="Times New Roman"/>
          <w:color w:val="464646"/>
          <w:sz w:val="28"/>
          <w:szCs w:val="28"/>
          <w:lang w:eastAsia="ru-RU"/>
        </w:rPr>
        <w:t>–каротина, эссенциальных микроэлементов (цинк, железо, селен, йод), полиненасыщенных жирных кислот, наличие хронических болезней органов пищеварения, инфекционных болезней в анамнезе, прием антибиотиков, воздействие экопатологических факторов, нарушение состава кишечной микро</w:t>
      </w:r>
      <w:r w:rsidRPr="00530029">
        <w:rPr>
          <w:rFonts w:ascii="Times New Roman" w:eastAsia="Times New Roman" w:hAnsi="Times New Roman" w:cs="Times New Roman"/>
          <w:color w:val="464646"/>
          <w:sz w:val="28"/>
          <w:szCs w:val="28"/>
          <w:lang w:eastAsia="ru-RU"/>
        </w:rPr>
        <w:softHyphen/>
        <w:t>флоры.</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Известно, что недостаточное потребление белка и энергии снижает синтез антител. Дефицит в рационе полиненасыщенных жирных кислот, витаминов А, С, β–каротина, цинка сопровождается нарушениями во всех звеньях иммунного ответа. Недостаток йода снижает активность фагоцитарного звена, компонентов антиоксидантной защиты (витамины А, Е, цинк, селен, др.), неблагоприятно влияет на функциональную активность и жизнедеятельность иммунокомпетентных клеток.</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В современных условиях дети подвергаются воздействию вышеперечисленных факторов риска нарушений работы иммунной системы. В реальных условиях эти факторы неблагоприятно влияют на иммунитет у населения всех </w:t>
      </w:r>
      <w:r w:rsidRPr="00530029">
        <w:rPr>
          <w:rFonts w:ascii="Times New Roman" w:eastAsia="Times New Roman" w:hAnsi="Times New Roman" w:cs="Times New Roman"/>
          <w:b/>
          <w:bCs/>
          <w:color w:val="464646"/>
          <w:sz w:val="28"/>
          <w:szCs w:val="28"/>
          <w:lang w:eastAsia="ru-RU"/>
        </w:rPr>
        <w:t>возрастных</w:t>
      </w:r>
      <w:r w:rsidRPr="00530029">
        <w:rPr>
          <w:rFonts w:ascii="Times New Roman" w:eastAsia="Times New Roman" w:hAnsi="Times New Roman" w:cs="Times New Roman"/>
          <w:color w:val="464646"/>
          <w:sz w:val="28"/>
          <w:szCs w:val="28"/>
          <w:lang w:eastAsia="ru-RU"/>
        </w:rPr>
        <w:t xml:space="preserve"> групп.</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Учитывая изложенное, очевидно, что </w:t>
      </w:r>
      <w:r w:rsidRPr="00530029">
        <w:rPr>
          <w:rFonts w:ascii="Times New Roman" w:eastAsia="Times New Roman" w:hAnsi="Times New Roman" w:cs="Times New Roman"/>
          <w:b/>
          <w:color w:val="464646"/>
          <w:sz w:val="28"/>
          <w:szCs w:val="28"/>
          <w:lang w:eastAsia="ru-RU"/>
        </w:rPr>
        <w:t xml:space="preserve">иммунореабилитационные </w:t>
      </w:r>
      <w:r w:rsidRPr="00530029">
        <w:rPr>
          <w:rFonts w:ascii="Times New Roman" w:eastAsia="Times New Roman" w:hAnsi="Times New Roman" w:cs="Times New Roman"/>
          <w:color w:val="464646"/>
          <w:sz w:val="28"/>
          <w:szCs w:val="28"/>
          <w:lang w:eastAsia="ru-RU"/>
        </w:rPr>
        <w:t>мероприятия заслуживают особого внимания и должны стать составляющими программ сохранения и восстановления здоровья. В педиатрической практике достаточно широко применяются иммуномодулирующие средства. Однако до конца нет ясности в том, какие средства должен применять педиатр и как их необходимо выбирать.</w:t>
      </w:r>
    </w:p>
    <w:p w:rsidR="00530029" w:rsidRPr="00530029" w:rsidRDefault="00530029" w:rsidP="00530029">
      <w:pPr>
        <w:spacing w:before="100" w:beforeAutospacing="1" w:after="100" w:afterAutospacing="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b/>
          <w:color w:val="464646"/>
          <w:sz w:val="28"/>
          <w:szCs w:val="28"/>
          <w:lang w:eastAsia="ru-RU"/>
        </w:rPr>
        <w:t>Что известно про препараты, которые могут изменять работу иммунной системы?</w:t>
      </w:r>
    </w:p>
    <w:p w:rsidR="00530029" w:rsidRPr="00530029" w:rsidRDefault="00530029" w:rsidP="00530029">
      <w:pPr>
        <w:spacing w:before="100" w:beforeAutospacing="1" w:after="100" w:afterAutospacing="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Среди иммунотропных препаратов выделяют </w:t>
      </w:r>
      <w:r w:rsidRPr="00530029">
        <w:rPr>
          <w:rFonts w:ascii="Times New Roman" w:eastAsia="Times New Roman" w:hAnsi="Times New Roman" w:cs="Times New Roman"/>
          <w:b/>
          <w:color w:val="464646"/>
          <w:sz w:val="28"/>
          <w:szCs w:val="28"/>
          <w:lang w:eastAsia="ru-RU"/>
        </w:rPr>
        <w:t>три основных группы</w:t>
      </w:r>
      <w:r w:rsidRPr="00530029">
        <w:rPr>
          <w:rFonts w:ascii="Times New Roman" w:eastAsia="Times New Roman" w:hAnsi="Times New Roman" w:cs="Times New Roman"/>
          <w:color w:val="464646"/>
          <w:sz w:val="28"/>
          <w:szCs w:val="28"/>
          <w:lang w:eastAsia="ru-RU"/>
        </w:rPr>
        <w:t>:</w:t>
      </w:r>
    </w:p>
    <w:p w:rsidR="00530029" w:rsidRPr="00530029" w:rsidRDefault="00530029" w:rsidP="00530029">
      <w:pPr>
        <w:spacing w:before="100" w:beforeAutospacing="1" w:after="100" w:afterAutospacing="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b/>
          <w:bCs/>
          <w:color w:val="464646"/>
          <w:sz w:val="28"/>
          <w:szCs w:val="28"/>
          <w:lang w:eastAsia="ru-RU"/>
        </w:rPr>
        <w:t>•</w:t>
      </w:r>
      <w:r w:rsidRPr="00530029">
        <w:rPr>
          <w:rFonts w:ascii="Times New Roman" w:eastAsia="Times New Roman" w:hAnsi="Times New Roman" w:cs="Times New Roman"/>
          <w:color w:val="464646"/>
          <w:sz w:val="28"/>
          <w:szCs w:val="28"/>
          <w:lang w:eastAsia="ru-RU"/>
        </w:rPr>
        <w:t> </w:t>
      </w:r>
      <w:r w:rsidRPr="00530029">
        <w:rPr>
          <w:rFonts w:ascii="Times New Roman" w:eastAsia="Times New Roman" w:hAnsi="Times New Roman" w:cs="Times New Roman"/>
          <w:b/>
          <w:color w:val="464646"/>
          <w:sz w:val="28"/>
          <w:szCs w:val="28"/>
          <w:lang w:eastAsia="ru-RU"/>
        </w:rPr>
        <w:t>иммуностимуляторы;</w:t>
      </w:r>
    </w:p>
    <w:p w:rsidR="00530029" w:rsidRPr="00530029" w:rsidRDefault="00530029" w:rsidP="00530029">
      <w:pPr>
        <w:spacing w:before="100" w:beforeAutospacing="1" w:after="100" w:afterAutospacing="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bCs/>
          <w:color w:val="464646"/>
          <w:sz w:val="28"/>
          <w:szCs w:val="28"/>
          <w:lang w:eastAsia="ru-RU"/>
        </w:rPr>
        <w:t>•</w:t>
      </w:r>
      <w:r w:rsidRPr="00530029">
        <w:rPr>
          <w:rFonts w:ascii="Times New Roman" w:eastAsia="Times New Roman" w:hAnsi="Times New Roman" w:cs="Times New Roman"/>
          <w:color w:val="464646"/>
          <w:sz w:val="28"/>
          <w:szCs w:val="28"/>
          <w:lang w:eastAsia="ru-RU"/>
        </w:rPr>
        <w:t> </w:t>
      </w:r>
      <w:r w:rsidRPr="00530029">
        <w:rPr>
          <w:rFonts w:ascii="Times New Roman" w:eastAsia="Times New Roman" w:hAnsi="Times New Roman" w:cs="Times New Roman"/>
          <w:b/>
          <w:color w:val="464646"/>
          <w:sz w:val="28"/>
          <w:szCs w:val="28"/>
          <w:lang w:eastAsia="ru-RU"/>
        </w:rPr>
        <w:t>индукторы иммунологической толерантности</w:t>
      </w:r>
      <w:r w:rsidRPr="00530029">
        <w:rPr>
          <w:rFonts w:ascii="Times New Roman" w:eastAsia="Times New Roman" w:hAnsi="Times New Roman" w:cs="Times New Roman"/>
          <w:color w:val="464646"/>
          <w:sz w:val="28"/>
          <w:szCs w:val="28"/>
          <w:lang w:eastAsia="ru-RU"/>
        </w:rPr>
        <w:t>;</w:t>
      </w:r>
    </w:p>
    <w:p w:rsidR="00530029" w:rsidRPr="00530029" w:rsidRDefault="00530029" w:rsidP="00530029">
      <w:pPr>
        <w:spacing w:before="100" w:beforeAutospacing="1" w:after="100" w:afterAutospacing="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bCs/>
          <w:color w:val="464646"/>
          <w:sz w:val="28"/>
          <w:szCs w:val="28"/>
          <w:lang w:eastAsia="ru-RU"/>
        </w:rPr>
        <w:t>•</w:t>
      </w:r>
      <w:r w:rsidRPr="00530029">
        <w:rPr>
          <w:rFonts w:ascii="Times New Roman" w:eastAsia="Times New Roman" w:hAnsi="Times New Roman" w:cs="Times New Roman"/>
          <w:color w:val="464646"/>
          <w:sz w:val="28"/>
          <w:szCs w:val="28"/>
          <w:lang w:eastAsia="ru-RU"/>
        </w:rPr>
        <w:t> </w:t>
      </w:r>
      <w:r w:rsidRPr="00530029">
        <w:rPr>
          <w:rFonts w:ascii="Times New Roman" w:eastAsia="Times New Roman" w:hAnsi="Times New Roman" w:cs="Times New Roman"/>
          <w:b/>
          <w:color w:val="464646"/>
          <w:sz w:val="28"/>
          <w:szCs w:val="28"/>
          <w:lang w:eastAsia="ru-RU"/>
        </w:rPr>
        <w:t>иммуносупрессанты</w:t>
      </w:r>
      <w:r w:rsidRPr="00530029">
        <w:rPr>
          <w:rFonts w:ascii="Times New Roman" w:eastAsia="Times New Roman" w:hAnsi="Times New Roman" w:cs="Times New Roman"/>
          <w:color w:val="464646"/>
          <w:sz w:val="28"/>
          <w:szCs w:val="28"/>
          <w:lang w:eastAsia="ru-RU"/>
        </w:rPr>
        <w:t>.</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В компетенции врача–педиатра может быть только назначение препаратов, способных оказывать «мягкое» модулирующее действие на иммунную систему.</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Среди препаратов, направленных </w:t>
      </w:r>
      <w:r w:rsidRPr="00530029">
        <w:rPr>
          <w:rFonts w:ascii="Times New Roman" w:eastAsia="Times New Roman" w:hAnsi="Times New Roman" w:cs="Times New Roman"/>
          <w:b/>
          <w:color w:val="464646"/>
          <w:sz w:val="28"/>
          <w:szCs w:val="28"/>
          <w:lang w:eastAsia="ru-RU"/>
        </w:rPr>
        <w:t>на повышение иммунитета</w:t>
      </w:r>
      <w:r w:rsidRPr="00530029">
        <w:rPr>
          <w:rFonts w:ascii="Times New Roman" w:eastAsia="Times New Roman" w:hAnsi="Times New Roman" w:cs="Times New Roman"/>
          <w:color w:val="464646"/>
          <w:sz w:val="28"/>
          <w:szCs w:val="28"/>
          <w:lang w:eastAsia="ru-RU"/>
        </w:rPr>
        <w:t xml:space="preserve">,  целесообразно выделять </w:t>
      </w:r>
      <w:r w:rsidRPr="00530029">
        <w:rPr>
          <w:rFonts w:ascii="Times New Roman" w:eastAsia="Times New Roman" w:hAnsi="Times New Roman" w:cs="Times New Roman"/>
          <w:b/>
          <w:color w:val="464646"/>
          <w:sz w:val="28"/>
          <w:szCs w:val="28"/>
          <w:lang w:eastAsia="ru-RU"/>
        </w:rPr>
        <w:t>три группы</w:t>
      </w:r>
      <w:r w:rsidRPr="00530029">
        <w:rPr>
          <w:rFonts w:ascii="Times New Roman" w:eastAsia="Times New Roman" w:hAnsi="Times New Roman" w:cs="Times New Roman"/>
          <w:color w:val="464646"/>
          <w:sz w:val="28"/>
          <w:szCs w:val="28"/>
          <w:lang w:eastAsia="ru-RU"/>
        </w:rPr>
        <w:t xml:space="preserve"> лекарственных средств.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1–я группа</w:t>
      </w:r>
      <w:r w:rsidRPr="00530029">
        <w:rPr>
          <w:rFonts w:ascii="Times New Roman" w:eastAsia="Times New Roman" w:hAnsi="Times New Roman" w:cs="Times New Roman"/>
          <w:color w:val="464646"/>
          <w:sz w:val="28"/>
          <w:szCs w:val="28"/>
          <w:lang w:eastAsia="ru-RU"/>
        </w:rPr>
        <w:t xml:space="preserve"> – препараты, способствующие процессам </w:t>
      </w:r>
      <w:r w:rsidRPr="00530029">
        <w:rPr>
          <w:rFonts w:ascii="Times New Roman" w:eastAsia="Times New Roman" w:hAnsi="Times New Roman" w:cs="Times New Roman"/>
          <w:b/>
          <w:bCs/>
          <w:color w:val="464646"/>
          <w:sz w:val="28"/>
          <w:szCs w:val="28"/>
          <w:lang w:eastAsia="ru-RU"/>
        </w:rPr>
        <w:t>возрастного</w:t>
      </w:r>
      <w:r w:rsidRPr="00530029">
        <w:rPr>
          <w:rFonts w:ascii="Times New Roman" w:eastAsia="Times New Roman" w:hAnsi="Times New Roman" w:cs="Times New Roman"/>
          <w:color w:val="464646"/>
          <w:sz w:val="28"/>
          <w:szCs w:val="28"/>
          <w:lang w:eastAsia="ru-RU"/>
        </w:rPr>
        <w:t xml:space="preserve"> созревания иммунной системы;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2–я группа</w:t>
      </w:r>
      <w:r w:rsidRPr="00530029">
        <w:rPr>
          <w:rFonts w:ascii="Times New Roman" w:eastAsia="Times New Roman" w:hAnsi="Times New Roman" w:cs="Times New Roman"/>
          <w:color w:val="464646"/>
          <w:sz w:val="28"/>
          <w:szCs w:val="28"/>
          <w:lang w:eastAsia="ru-RU"/>
        </w:rPr>
        <w:t xml:space="preserve"> – препараты, направленные на </w:t>
      </w:r>
      <w:r w:rsidRPr="00530029">
        <w:rPr>
          <w:rFonts w:ascii="Times New Roman" w:eastAsia="Times New Roman" w:hAnsi="Times New Roman" w:cs="Times New Roman"/>
          <w:b/>
          <w:color w:val="464646"/>
          <w:sz w:val="28"/>
          <w:szCs w:val="28"/>
          <w:lang w:eastAsia="ru-RU"/>
        </w:rPr>
        <w:t>повышение функциональной активности</w:t>
      </w:r>
      <w:r w:rsidRPr="00530029">
        <w:rPr>
          <w:rFonts w:ascii="Times New Roman" w:eastAsia="Times New Roman" w:hAnsi="Times New Roman" w:cs="Times New Roman"/>
          <w:color w:val="464646"/>
          <w:sz w:val="28"/>
          <w:szCs w:val="28"/>
          <w:lang w:eastAsia="ru-RU"/>
        </w:rPr>
        <w:t xml:space="preserve"> иммунной системы;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3–я группа</w:t>
      </w:r>
      <w:r w:rsidRPr="00530029">
        <w:rPr>
          <w:rFonts w:ascii="Times New Roman" w:eastAsia="Times New Roman" w:hAnsi="Times New Roman" w:cs="Times New Roman"/>
          <w:color w:val="464646"/>
          <w:sz w:val="28"/>
          <w:szCs w:val="28"/>
          <w:lang w:eastAsia="ru-RU"/>
        </w:rPr>
        <w:t xml:space="preserve"> – препараты, относящиеся к средствам </w:t>
      </w:r>
      <w:r w:rsidRPr="00530029">
        <w:rPr>
          <w:rFonts w:ascii="Times New Roman" w:eastAsia="Times New Roman" w:hAnsi="Times New Roman" w:cs="Times New Roman"/>
          <w:b/>
          <w:color w:val="464646"/>
          <w:sz w:val="28"/>
          <w:szCs w:val="28"/>
          <w:lang w:eastAsia="ru-RU"/>
        </w:rPr>
        <w:t>«неотложной» поддержки</w:t>
      </w:r>
      <w:r w:rsidRPr="00530029">
        <w:rPr>
          <w:rFonts w:ascii="Times New Roman" w:eastAsia="Times New Roman" w:hAnsi="Times New Roman" w:cs="Times New Roman"/>
          <w:color w:val="464646"/>
          <w:sz w:val="28"/>
          <w:szCs w:val="28"/>
          <w:lang w:eastAsia="ru-RU"/>
        </w:rPr>
        <w:t xml:space="preserve"> иммунной системы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К препаратам </w:t>
      </w:r>
      <w:r w:rsidRPr="00530029">
        <w:rPr>
          <w:rFonts w:ascii="Times New Roman" w:eastAsia="Times New Roman" w:hAnsi="Times New Roman" w:cs="Times New Roman"/>
          <w:b/>
          <w:color w:val="464646"/>
          <w:sz w:val="28"/>
          <w:szCs w:val="28"/>
          <w:lang w:eastAsia="ru-RU"/>
        </w:rPr>
        <w:t>1–й группы</w:t>
      </w:r>
      <w:r w:rsidRPr="00530029">
        <w:rPr>
          <w:rFonts w:ascii="Times New Roman" w:eastAsia="Times New Roman" w:hAnsi="Times New Roman" w:cs="Times New Roman"/>
          <w:color w:val="464646"/>
          <w:sz w:val="28"/>
          <w:szCs w:val="28"/>
          <w:lang w:eastAsia="ru-RU"/>
        </w:rPr>
        <w:t xml:space="preserve"> (способствуют созреванию иммунокомпетентных клеток и функционированию иммунной системы) относят иммунонутриенты (эссенциальные микроэлементы (МЭ), витамины, полиненасыщенные жирные кислоты (ПНЖК), и т.д.) и пробиотики.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Во 2–ю группу</w:t>
      </w:r>
      <w:r w:rsidRPr="00530029">
        <w:rPr>
          <w:rFonts w:ascii="Times New Roman" w:eastAsia="Times New Roman" w:hAnsi="Times New Roman" w:cs="Times New Roman"/>
          <w:color w:val="464646"/>
          <w:sz w:val="28"/>
          <w:szCs w:val="28"/>
          <w:lang w:eastAsia="ru-RU"/>
        </w:rPr>
        <w:t xml:space="preserve"> входит наибольшее количество </w:t>
      </w:r>
      <w:r w:rsidRPr="00530029">
        <w:rPr>
          <w:rFonts w:ascii="Times New Roman" w:eastAsia="Times New Roman" w:hAnsi="Times New Roman" w:cs="Times New Roman"/>
          <w:b/>
          <w:color w:val="464646"/>
          <w:sz w:val="28"/>
          <w:szCs w:val="28"/>
          <w:lang w:eastAsia="ru-RU"/>
        </w:rPr>
        <w:t>иммунотропных</w:t>
      </w:r>
      <w:r w:rsidRPr="00530029">
        <w:rPr>
          <w:rFonts w:ascii="Times New Roman" w:eastAsia="Times New Roman" w:hAnsi="Times New Roman" w:cs="Times New Roman"/>
          <w:color w:val="464646"/>
          <w:sz w:val="28"/>
          <w:szCs w:val="28"/>
          <w:lang w:eastAsia="ru-RU"/>
        </w:rPr>
        <w:t xml:space="preserve"> средств. Среди препаратов этой группы выделяют иммунотропные средства разной природы:</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  </w:t>
      </w:r>
      <w:r w:rsidRPr="00530029">
        <w:rPr>
          <w:rFonts w:ascii="Times New Roman" w:eastAsia="Times New Roman" w:hAnsi="Times New Roman" w:cs="Times New Roman"/>
          <w:b/>
          <w:color w:val="464646"/>
          <w:sz w:val="28"/>
          <w:szCs w:val="28"/>
          <w:lang w:eastAsia="ru-RU"/>
        </w:rPr>
        <w:t>эндогенного</w:t>
      </w:r>
      <w:r w:rsidRPr="00530029">
        <w:rPr>
          <w:rFonts w:ascii="Times New Roman" w:eastAsia="Times New Roman" w:hAnsi="Times New Roman" w:cs="Times New Roman"/>
          <w:color w:val="464646"/>
          <w:sz w:val="28"/>
          <w:szCs w:val="28"/>
          <w:lang w:eastAsia="ru-RU"/>
        </w:rPr>
        <w:t xml:space="preserve"> происхождения и их синтетические аналоги;</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 </w:t>
      </w:r>
      <w:r w:rsidRPr="00530029">
        <w:rPr>
          <w:rFonts w:ascii="Times New Roman" w:eastAsia="Times New Roman" w:hAnsi="Times New Roman" w:cs="Times New Roman"/>
          <w:b/>
          <w:color w:val="464646"/>
          <w:sz w:val="28"/>
          <w:szCs w:val="28"/>
          <w:lang w:eastAsia="ru-RU"/>
        </w:rPr>
        <w:t xml:space="preserve">экзогенные </w:t>
      </w:r>
      <w:r w:rsidRPr="00530029">
        <w:rPr>
          <w:rFonts w:ascii="Times New Roman" w:eastAsia="Times New Roman" w:hAnsi="Times New Roman" w:cs="Times New Roman"/>
          <w:color w:val="464646"/>
          <w:sz w:val="28"/>
          <w:szCs w:val="28"/>
          <w:lang w:eastAsia="ru-RU"/>
        </w:rPr>
        <w:t xml:space="preserve">вещества и их синтетические аналоги,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 </w:t>
      </w:r>
      <w:r w:rsidRPr="00530029">
        <w:rPr>
          <w:rFonts w:ascii="Times New Roman" w:eastAsia="Times New Roman" w:hAnsi="Times New Roman" w:cs="Times New Roman"/>
          <w:b/>
          <w:color w:val="464646"/>
          <w:sz w:val="28"/>
          <w:szCs w:val="28"/>
          <w:lang w:eastAsia="ru-RU"/>
        </w:rPr>
        <w:t>синтетические вещества</w:t>
      </w:r>
      <w:r w:rsidRPr="00530029">
        <w:rPr>
          <w:rFonts w:ascii="Times New Roman" w:eastAsia="Times New Roman" w:hAnsi="Times New Roman" w:cs="Times New Roman"/>
          <w:color w:val="464646"/>
          <w:sz w:val="28"/>
          <w:szCs w:val="28"/>
          <w:lang w:eastAsia="ru-RU"/>
        </w:rPr>
        <w:t xml:space="preserve">, способные влиять на разные звенья иммунной системы, в том числе препараты интерферона.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К 3–й группе</w:t>
      </w:r>
      <w:r w:rsidRPr="00530029">
        <w:rPr>
          <w:rFonts w:ascii="Times New Roman" w:eastAsia="Times New Roman" w:hAnsi="Times New Roman" w:cs="Times New Roman"/>
          <w:color w:val="464646"/>
          <w:sz w:val="28"/>
          <w:szCs w:val="28"/>
          <w:lang w:eastAsia="ru-RU"/>
        </w:rPr>
        <w:t xml:space="preserve"> относят препараты </w:t>
      </w:r>
      <w:r w:rsidRPr="00530029">
        <w:rPr>
          <w:rFonts w:ascii="Times New Roman" w:eastAsia="Times New Roman" w:hAnsi="Times New Roman" w:cs="Times New Roman"/>
          <w:b/>
          <w:color w:val="464646"/>
          <w:sz w:val="28"/>
          <w:szCs w:val="28"/>
          <w:lang w:eastAsia="ru-RU"/>
        </w:rPr>
        <w:t>иммуноглобулинов</w:t>
      </w:r>
      <w:r w:rsidRPr="00530029">
        <w:rPr>
          <w:rFonts w:ascii="Times New Roman" w:eastAsia="Times New Roman" w:hAnsi="Times New Roman" w:cs="Times New Roman"/>
          <w:color w:val="464646"/>
          <w:sz w:val="28"/>
          <w:szCs w:val="28"/>
          <w:lang w:eastAsia="ru-RU"/>
        </w:rPr>
        <w:t xml:space="preserve"> для внутривенного и/или внутримышечного введения (их применяют для неотложной помощи иммунной системе).</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b/>
          <w:color w:val="464646"/>
          <w:sz w:val="28"/>
          <w:szCs w:val="28"/>
          <w:lang w:eastAsia="ru-RU"/>
        </w:rPr>
        <w:t>При выборе иммунотропных</w:t>
      </w:r>
      <w:r w:rsidRPr="00530029">
        <w:rPr>
          <w:rFonts w:ascii="Times New Roman" w:eastAsia="Times New Roman" w:hAnsi="Times New Roman" w:cs="Times New Roman"/>
          <w:color w:val="464646"/>
          <w:sz w:val="28"/>
          <w:szCs w:val="28"/>
          <w:lang w:eastAsia="ru-RU"/>
        </w:rPr>
        <w:t xml:space="preserve"> препаратов важно иметь в виду, что </w:t>
      </w:r>
      <w:r w:rsidRPr="00530029">
        <w:rPr>
          <w:rFonts w:ascii="Times New Roman" w:eastAsia="Times New Roman" w:hAnsi="Times New Roman" w:cs="Times New Roman"/>
          <w:b/>
          <w:color w:val="464646"/>
          <w:sz w:val="28"/>
          <w:szCs w:val="28"/>
          <w:lang w:eastAsia="ru-RU"/>
        </w:rPr>
        <w:t>естественная активация иммунной системы</w:t>
      </w:r>
      <w:r w:rsidRPr="00530029">
        <w:rPr>
          <w:rFonts w:ascii="Times New Roman" w:eastAsia="Times New Roman" w:hAnsi="Times New Roman" w:cs="Times New Roman"/>
          <w:color w:val="464646"/>
          <w:sz w:val="28"/>
          <w:szCs w:val="28"/>
          <w:lang w:eastAsia="ru-RU"/>
        </w:rPr>
        <w:t xml:space="preserve"> обеспечивается </w:t>
      </w:r>
      <w:r w:rsidRPr="00530029">
        <w:rPr>
          <w:rFonts w:ascii="Times New Roman" w:eastAsia="Times New Roman" w:hAnsi="Times New Roman" w:cs="Times New Roman"/>
          <w:b/>
          <w:color w:val="464646"/>
          <w:sz w:val="28"/>
          <w:szCs w:val="28"/>
          <w:lang w:eastAsia="ru-RU"/>
        </w:rPr>
        <w:t>нормальной кишечной микрофлорой.</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Как известно, иммунная система ребенка формируются внутриутробно. Ребенок рождается со стерильным кишечником. При этом дифференцировка Т–хелперов ориентирована на преимущественное образование Т–хелперов второго типа (Th2), которые способствуют образованию IgE, повышающих риск развития атопических болезней. Главным условием дальнейшего созревания и функционирования иммунной системы ребенка является обеспечение полноценным питанием (витамины и эссенциальные микроэлементы, полиненасыщенные жирные кислоты) и заселение открытых локусов нормальной микрофлорой. Наибольшее значение имеет микрофлора кишечника. Нормальная микрофлора у здорового новорожденного прерывает сложившуюся внутриутробно дифференцировку Т–хелперов преимущественно в хелперы второго типа и обеспечивает нормальное соотношение Th1 и Th2 (1:2). Нормализация соотношения этих клеток, с одной стороны, способствует повышению пищевой толерантности, с другой – снижению риска развития воспалительных болезней на иммунной основе.</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Микрофлора кишечника и в постнеонатальный период во многом определяет качество иммунного ответа, работу местного и системного иммунитета.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Какие препараты иммунотропного действия популярны у врачей?</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Наиболее широкое применение в практике врача нашли препараты </w:t>
      </w:r>
      <w:r w:rsidRPr="00530029">
        <w:rPr>
          <w:rFonts w:ascii="Times New Roman" w:eastAsia="Times New Roman" w:hAnsi="Times New Roman" w:cs="Times New Roman"/>
          <w:b/>
          <w:color w:val="464646"/>
          <w:sz w:val="28"/>
          <w:szCs w:val="28"/>
          <w:lang w:eastAsia="ru-RU"/>
        </w:rPr>
        <w:t>естественного происхождения</w:t>
      </w:r>
      <w:r w:rsidRPr="00530029">
        <w:rPr>
          <w:rFonts w:ascii="Times New Roman" w:eastAsia="Times New Roman" w:hAnsi="Times New Roman" w:cs="Times New Roman"/>
          <w:color w:val="464646"/>
          <w:sz w:val="28"/>
          <w:szCs w:val="28"/>
          <w:lang w:eastAsia="ru-RU"/>
        </w:rPr>
        <w:t xml:space="preserve">, то есть те, которые соответствуют по составу факторам естественной резистентности. Среди них особое место занимает </w:t>
      </w:r>
      <w:r w:rsidRPr="00530029">
        <w:rPr>
          <w:rFonts w:ascii="Times New Roman" w:eastAsia="Times New Roman" w:hAnsi="Times New Roman" w:cs="Times New Roman"/>
          <w:b/>
          <w:color w:val="464646"/>
          <w:sz w:val="28"/>
          <w:szCs w:val="28"/>
          <w:lang w:eastAsia="ru-RU"/>
        </w:rPr>
        <w:t>интерферон.</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bCs/>
          <w:i/>
          <w:iCs/>
          <w:color w:val="464646"/>
          <w:sz w:val="28"/>
          <w:szCs w:val="28"/>
          <w:lang w:eastAsia="ru-RU"/>
        </w:rPr>
        <w:t>Интерфероны</w:t>
      </w:r>
      <w:r w:rsidRPr="00530029">
        <w:rPr>
          <w:rFonts w:ascii="Times New Roman" w:eastAsia="Times New Roman" w:hAnsi="Times New Roman" w:cs="Times New Roman"/>
          <w:color w:val="464646"/>
          <w:sz w:val="28"/>
          <w:szCs w:val="28"/>
          <w:lang w:eastAsia="ru-RU"/>
        </w:rPr>
        <w:t xml:space="preserve"> </w:t>
      </w:r>
      <w:r w:rsidRPr="00530029">
        <w:rPr>
          <w:rFonts w:ascii="Times New Roman" w:eastAsia="Times New Roman" w:hAnsi="Times New Roman" w:cs="Times New Roman"/>
          <w:b/>
          <w:color w:val="464646"/>
          <w:sz w:val="28"/>
          <w:szCs w:val="28"/>
          <w:lang w:eastAsia="ru-RU"/>
        </w:rPr>
        <w:t>(ИФН)</w:t>
      </w:r>
      <w:r w:rsidRPr="00530029">
        <w:rPr>
          <w:rFonts w:ascii="Times New Roman" w:eastAsia="Times New Roman" w:hAnsi="Times New Roman" w:cs="Times New Roman"/>
          <w:color w:val="464646"/>
          <w:sz w:val="28"/>
          <w:szCs w:val="28"/>
          <w:lang w:eastAsia="ru-RU"/>
        </w:rPr>
        <w:t xml:space="preserve"> – это группа генетически детерминированных, биологически активных белков, синтезируемых ядросодержащими клетками в процессе защитной реакции на воздействие агентов, несущих на себе признаки генетически чужеродной информации. Эти белки способны неспецифически подавлять внутриклеточные этапы репродукции широкого круга микроорганизмов (вирусы, бактерии, простейшие, хламидии, риккетсии и др.). Интерфероны формируют защитный барьер на пути вирусов намного раньше специфических защитных реакций иммунитета, стимулируя клеточную резистентность, делая клетки непригодными для размножения вирусов.</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Выделяют интерфероны </w:t>
      </w:r>
      <w:r w:rsidRPr="00530029">
        <w:rPr>
          <w:rFonts w:ascii="Times New Roman" w:eastAsia="Times New Roman" w:hAnsi="Times New Roman" w:cs="Times New Roman"/>
          <w:b/>
          <w:color w:val="464646"/>
          <w:sz w:val="28"/>
          <w:szCs w:val="28"/>
          <w:lang w:eastAsia="ru-RU"/>
        </w:rPr>
        <w:t>первого (ИФН–I)</w:t>
      </w:r>
      <w:r w:rsidRPr="00530029">
        <w:rPr>
          <w:rFonts w:ascii="Times New Roman" w:eastAsia="Times New Roman" w:hAnsi="Times New Roman" w:cs="Times New Roman"/>
          <w:color w:val="464646"/>
          <w:sz w:val="28"/>
          <w:szCs w:val="28"/>
          <w:lang w:eastAsia="ru-RU"/>
        </w:rPr>
        <w:t xml:space="preserve"> и </w:t>
      </w:r>
      <w:r w:rsidRPr="00530029">
        <w:rPr>
          <w:rFonts w:ascii="Times New Roman" w:eastAsia="Times New Roman" w:hAnsi="Times New Roman" w:cs="Times New Roman"/>
          <w:b/>
          <w:color w:val="464646"/>
          <w:sz w:val="28"/>
          <w:szCs w:val="28"/>
          <w:lang w:eastAsia="ru-RU"/>
        </w:rPr>
        <w:t>второго типа (ИФН–II)</w:t>
      </w:r>
      <w:r w:rsidRPr="00530029">
        <w:rPr>
          <w:rFonts w:ascii="Times New Roman" w:eastAsia="Times New Roman" w:hAnsi="Times New Roman" w:cs="Times New Roman"/>
          <w:color w:val="464646"/>
          <w:sz w:val="28"/>
          <w:szCs w:val="28"/>
          <w:lang w:eastAsia="ru-RU"/>
        </w:rPr>
        <w:t xml:space="preserve">.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К </w:t>
      </w:r>
      <w:r w:rsidRPr="00530029">
        <w:rPr>
          <w:rFonts w:ascii="Times New Roman" w:eastAsia="Times New Roman" w:hAnsi="Times New Roman" w:cs="Times New Roman"/>
          <w:b/>
          <w:bCs/>
          <w:i/>
          <w:iCs/>
          <w:color w:val="464646"/>
          <w:sz w:val="28"/>
          <w:szCs w:val="28"/>
          <w:lang w:eastAsia="ru-RU"/>
        </w:rPr>
        <w:t>интерферону 1–го типа</w:t>
      </w:r>
      <w:r w:rsidRPr="00530029">
        <w:rPr>
          <w:rFonts w:ascii="Times New Roman" w:eastAsia="Times New Roman" w:hAnsi="Times New Roman" w:cs="Times New Roman"/>
          <w:color w:val="464646"/>
          <w:sz w:val="28"/>
          <w:szCs w:val="28"/>
          <w:lang w:eastAsia="ru-RU"/>
        </w:rPr>
        <w:t xml:space="preserve"> относят: </w:t>
      </w:r>
      <w:r w:rsidRPr="00530029">
        <w:rPr>
          <w:rFonts w:ascii="Times New Roman" w:eastAsia="Times New Roman" w:hAnsi="Times New Roman" w:cs="Times New Roman"/>
          <w:b/>
          <w:color w:val="464646"/>
          <w:sz w:val="28"/>
          <w:szCs w:val="28"/>
          <w:lang w:eastAsia="ru-RU"/>
        </w:rPr>
        <w:t xml:space="preserve">ИФН–α (альфа), ИФН–β (бета), ИФН–δ (дельта), ИФН–ω (омега), ИФН–τ (тау),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bCs/>
          <w:i/>
          <w:iCs/>
          <w:color w:val="464646"/>
          <w:sz w:val="28"/>
          <w:szCs w:val="28"/>
          <w:lang w:eastAsia="ru-RU"/>
        </w:rPr>
        <w:t>2–го типа</w:t>
      </w:r>
      <w:r w:rsidRPr="00530029">
        <w:rPr>
          <w:rFonts w:ascii="Times New Roman" w:eastAsia="Times New Roman" w:hAnsi="Times New Roman" w:cs="Times New Roman"/>
          <w:color w:val="464646"/>
          <w:sz w:val="28"/>
          <w:szCs w:val="28"/>
          <w:lang w:eastAsia="ru-RU"/>
        </w:rPr>
        <w:t xml:space="preserve"> – </w:t>
      </w:r>
      <w:r w:rsidRPr="00530029">
        <w:rPr>
          <w:rFonts w:ascii="Times New Roman" w:eastAsia="Times New Roman" w:hAnsi="Times New Roman" w:cs="Times New Roman"/>
          <w:b/>
          <w:color w:val="464646"/>
          <w:sz w:val="28"/>
          <w:szCs w:val="28"/>
          <w:lang w:eastAsia="ru-RU"/>
        </w:rPr>
        <w:t>ИФН–γ (гамма), ИФН–λ (ламда).</w:t>
      </w:r>
      <w:r w:rsidRPr="00530029">
        <w:rPr>
          <w:rFonts w:ascii="Times New Roman" w:eastAsia="Times New Roman" w:hAnsi="Times New Roman" w:cs="Times New Roman"/>
          <w:color w:val="464646"/>
          <w:sz w:val="28"/>
          <w:szCs w:val="28"/>
          <w:lang w:eastAsia="ru-RU"/>
        </w:rPr>
        <w:t xml:space="preserve"> Они имеют ряд общих биологических свойств, но различаются по молекулярной структуре. </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Более всего изучены </w:t>
      </w:r>
      <w:r w:rsidRPr="00530029">
        <w:rPr>
          <w:rFonts w:ascii="Times New Roman" w:eastAsia="Times New Roman" w:hAnsi="Times New Roman" w:cs="Times New Roman"/>
          <w:b/>
          <w:color w:val="464646"/>
          <w:sz w:val="28"/>
          <w:szCs w:val="28"/>
          <w:lang w:eastAsia="ru-RU"/>
        </w:rPr>
        <w:t>ИФН–α, ИФН–β и ИФН–γ.</w:t>
      </w:r>
      <w:r w:rsidRPr="00530029">
        <w:rPr>
          <w:rFonts w:ascii="Times New Roman" w:eastAsia="Times New Roman" w:hAnsi="Times New Roman" w:cs="Times New Roman"/>
          <w:color w:val="464646"/>
          <w:sz w:val="28"/>
          <w:szCs w:val="28"/>
          <w:lang w:eastAsia="ru-RU"/>
        </w:rPr>
        <w:t xml:space="preserve"> У человека существует по одному подтипу интерферонов β и γ и по крайней мере 14 разновидностей интерферона α. Наиболее значимыми являются интерфероны класса α2, которых в организме вырабатывается больше всего.</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Многочисленными исследованиями установлено, что интерфероны обладают </w:t>
      </w:r>
      <w:r w:rsidRPr="00530029">
        <w:rPr>
          <w:rFonts w:ascii="Times New Roman" w:eastAsia="Times New Roman" w:hAnsi="Times New Roman" w:cs="Times New Roman"/>
          <w:i/>
          <w:color w:val="464646"/>
          <w:sz w:val="28"/>
          <w:szCs w:val="28"/>
          <w:lang w:eastAsia="ru-RU"/>
        </w:rPr>
        <w:t>антивирусным, антибактериальным, антипролиферативным и иммуномодулирующим действием.</w:t>
      </w:r>
      <w:r w:rsidRPr="00530029">
        <w:rPr>
          <w:rFonts w:ascii="Times New Roman" w:eastAsia="Times New Roman" w:hAnsi="Times New Roman" w:cs="Times New Roman"/>
          <w:color w:val="464646"/>
          <w:sz w:val="28"/>
          <w:szCs w:val="28"/>
          <w:lang w:eastAsia="ru-RU"/>
        </w:rPr>
        <w:t xml:space="preserve"> Большой интерес представляет выявленное в последние годы </w:t>
      </w:r>
      <w:r w:rsidRPr="00530029">
        <w:rPr>
          <w:rFonts w:ascii="Times New Roman" w:eastAsia="Times New Roman" w:hAnsi="Times New Roman" w:cs="Times New Roman"/>
          <w:b/>
          <w:color w:val="464646"/>
          <w:sz w:val="28"/>
          <w:szCs w:val="28"/>
          <w:lang w:eastAsia="ru-RU"/>
        </w:rPr>
        <w:t>антибактериальное действие интерферонов</w:t>
      </w:r>
      <w:r w:rsidRPr="00530029">
        <w:rPr>
          <w:rFonts w:ascii="Times New Roman" w:eastAsia="Times New Roman" w:hAnsi="Times New Roman" w:cs="Times New Roman"/>
          <w:color w:val="464646"/>
          <w:sz w:val="28"/>
          <w:szCs w:val="28"/>
          <w:lang w:eastAsia="ru-RU"/>
        </w:rPr>
        <w:t xml:space="preserve"> в отношении </w:t>
      </w:r>
      <w:r w:rsidRPr="00530029">
        <w:rPr>
          <w:rFonts w:ascii="Times New Roman" w:eastAsia="Times New Roman" w:hAnsi="Times New Roman" w:cs="Times New Roman"/>
          <w:b/>
          <w:color w:val="464646"/>
          <w:sz w:val="28"/>
          <w:szCs w:val="28"/>
          <w:lang w:eastAsia="ru-RU"/>
        </w:rPr>
        <w:t>грамположительных и грамотрицательных микроорганизмов</w:t>
      </w:r>
      <w:r w:rsidRPr="00530029">
        <w:rPr>
          <w:rFonts w:ascii="Times New Roman" w:eastAsia="Times New Roman" w:hAnsi="Times New Roman" w:cs="Times New Roman"/>
          <w:color w:val="464646"/>
          <w:sz w:val="28"/>
          <w:szCs w:val="28"/>
          <w:lang w:eastAsia="ru-RU"/>
        </w:rPr>
        <w:t xml:space="preserve">. Кроме непосредственного действия на вирусы и другие микроорганизмы интерфероны являются важными модуляторами иммунитета, что позволяет отнести их к семейству </w:t>
      </w:r>
      <w:r w:rsidRPr="00530029">
        <w:rPr>
          <w:rFonts w:ascii="Times New Roman" w:eastAsia="Times New Roman" w:hAnsi="Times New Roman" w:cs="Times New Roman"/>
          <w:b/>
          <w:color w:val="464646"/>
          <w:sz w:val="28"/>
          <w:szCs w:val="28"/>
          <w:lang w:eastAsia="ru-RU"/>
        </w:rPr>
        <w:t>регуляторных цитокинов</w:t>
      </w:r>
      <w:r w:rsidRPr="00530029">
        <w:rPr>
          <w:rFonts w:ascii="Times New Roman" w:eastAsia="Times New Roman" w:hAnsi="Times New Roman" w:cs="Times New Roman"/>
          <w:color w:val="464646"/>
          <w:sz w:val="28"/>
          <w:szCs w:val="28"/>
          <w:lang w:eastAsia="ru-RU"/>
        </w:rPr>
        <w:t>.</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Для врачей представляет особый интерес </w:t>
      </w:r>
      <w:r w:rsidRPr="00530029">
        <w:rPr>
          <w:rFonts w:ascii="Times New Roman" w:eastAsia="Times New Roman" w:hAnsi="Times New Roman" w:cs="Times New Roman"/>
          <w:b/>
          <w:i/>
          <w:color w:val="464646"/>
          <w:sz w:val="28"/>
          <w:szCs w:val="28"/>
          <w:lang w:eastAsia="ru-RU"/>
        </w:rPr>
        <w:t>модулирующее влияние ИФН на иммунную систему</w:t>
      </w:r>
      <w:r w:rsidRPr="00530029">
        <w:rPr>
          <w:rFonts w:ascii="Times New Roman" w:eastAsia="Times New Roman" w:hAnsi="Times New Roman" w:cs="Times New Roman"/>
          <w:color w:val="464646"/>
          <w:sz w:val="28"/>
          <w:szCs w:val="28"/>
          <w:lang w:eastAsia="ru-RU"/>
        </w:rPr>
        <w:t xml:space="preserve"> (активация иммунитета, в том числе интерферонопродукции в случае, если они понижены и снижение их активности – если повышены). На фоне ИФН не отмечается сдвигов в иммунной системе, если отклонений от нормы до начала лечения не зарегистрировано. Важным достоинством препаратов интерферона является их </w:t>
      </w:r>
      <w:r w:rsidRPr="00530029">
        <w:rPr>
          <w:rFonts w:ascii="Times New Roman" w:eastAsia="Times New Roman" w:hAnsi="Times New Roman" w:cs="Times New Roman"/>
          <w:b/>
          <w:bCs/>
          <w:i/>
          <w:iCs/>
          <w:color w:val="464646"/>
          <w:sz w:val="28"/>
          <w:szCs w:val="28"/>
          <w:lang w:eastAsia="ru-RU"/>
        </w:rPr>
        <w:t>способность оказывать положительное влияние на иммунную систему при применении невысоких терапевтических доз препарата</w:t>
      </w:r>
      <w:r w:rsidRPr="00530029">
        <w:rPr>
          <w:rFonts w:ascii="Times New Roman" w:eastAsia="Times New Roman" w:hAnsi="Times New Roman" w:cs="Times New Roman"/>
          <w:color w:val="464646"/>
          <w:sz w:val="28"/>
          <w:szCs w:val="28"/>
          <w:lang w:eastAsia="ru-RU"/>
        </w:rPr>
        <w:t>. Кроме того, препараты интерферона хорошо сочетаются с другими лекарственными средствами, в том числе антибиотиками и химиопрепаратами, имеют минимальный риск нежелательных эффектов (например, гриппоподобный эффект) при ректальном введении и могут назначаться детям любого возраста.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i/>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Введение экзогенного интерферона позволяет </w:t>
      </w:r>
      <w:r w:rsidRPr="00530029">
        <w:rPr>
          <w:rFonts w:ascii="Times New Roman" w:eastAsia="Times New Roman" w:hAnsi="Times New Roman" w:cs="Times New Roman"/>
          <w:i/>
          <w:color w:val="464646"/>
          <w:sz w:val="28"/>
          <w:szCs w:val="28"/>
          <w:lang w:eastAsia="ru-RU"/>
        </w:rPr>
        <w:t>обеспечить элиминацию инфекционного агента задолго</w:t>
      </w:r>
      <w:r w:rsidRPr="00530029">
        <w:rPr>
          <w:rFonts w:ascii="Times New Roman" w:eastAsia="Times New Roman" w:hAnsi="Times New Roman" w:cs="Times New Roman"/>
          <w:color w:val="464646"/>
          <w:sz w:val="28"/>
          <w:szCs w:val="28"/>
          <w:lang w:eastAsia="ru-RU"/>
        </w:rPr>
        <w:t xml:space="preserve"> до того, как собственные клетки начинают синтезировать эндогенный интерферон в достаточном количестве. Кроме того, </w:t>
      </w:r>
      <w:r w:rsidRPr="00530029">
        <w:rPr>
          <w:rFonts w:ascii="Times New Roman" w:eastAsia="Times New Roman" w:hAnsi="Times New Roman" w:cs="Times New Roman"/>
          <w:b/>
          <w:color w:val="464646"/>
          <w:sz w:val="28"/>
          <w:szCs w:val="28"/>
          <w:lang w:eastAsia="ru-RU"/>
        </w:rPr>
        <w:t>введение интерферона позволяет разгрузить пораженные клетки и ком</w:t>
      </w:r>
      <w:r w:rsidRPr="00530029">
        <w:rPr>
          <w:rFonts w:ascii="Times New Roman" w:eastAsia="Times New Roman" w:hAnsi="Times New Roman" w:cs="Times New Roman"/>
          <w:b/>
          <w:color w:val="464646"/>
          <w:sz w:val="28"/>
          <w:szCs w:val="28"/>
          <w:lang w:eastAsia="ru-RU"/>
        </w:rPr>
        <w:softHyphen/>
        <w:t>пенсировать</w:t>
      </w:r>
      <w:r w:rsidRPr="00530029">
        <w:rPr>
          <w:rFonts w:ascii="Times New Roman" w:eastAsia="Times New Roman" w:hAnsi="Times New Roman" w:cs="Times New Roman"/>
          <w:color w:val="464646"/>
          <w:sz w:val="28"/>
          <w:szCs w:val="28"/>
          <w:lang w:eastAsia="ru-RU"/>
        </w:rPr>
        <w:t xml:space="preserve"> их неспособность к продукции собственного интерферона в необходимых количествах. </w:t>
      </w:r>
      <w:r w:rsidRPr="00530029">
        <w:rPr>
          <w:rFonts w:ascii="Times New Roman" w:eastAsia="Times New Roman" w:hAnsi="Times New Roman" w:cs="Times New Roman"/>
          <w:i/>
          <w:color w:val="464646"/>
          <w:sz w:val="28"/>
          <w:szCs w:val="28"/>
          <w:lang w:eastAsia="ru-RU"/>
        </w:rPr>
        <w:t>Наконец, ускоренная элиминация инфекционного</w:t>
      </w:r>
      <w:r w:rsidRPr="00530029">
        <w:rPr>
          <w:rFonts w:ascii="Times New Roman" w:eastAsia="Times New Roman" w:hAnsi="Times New Roman" w:cs="Times New Roman"/>
          <w:color w:val="464646"/>
          <w:sz w:val="28"/>
          <w:szCs w:val="28"/>
          <w:lang w:eastAsia="ru-RU"/>
        </w:rPr>
        <w:t xml:space="preserve"> агента при введении экзогенного интерферона позволяет сократить сроки течения инфекционного процесса, что препятствует достижению критической концентрации провоспалительных цитокинов. Установлено, что под влиянием </w:t>
      </w:r>
      <w:r w:rsidRPr="00530029">
        <w:rPr>
          <w:rFonts w:ascii="Times New Roman" w:eastAsia="Times New Roman" w:hAnsi="Times New Roman" w:cs="Times New Roman"/>
          <w:i/>
          <w:color w:val="464646"/>
          <w:sz w:val="28"/>
          <w:szCs w:val="28"/>
          <w:lang w:eastAsia="ru-RU"/>
        </w:rPr>
        <w:t>интерферона в организме усиливается активность естественных киллеров, цитотоксических Т–лимфоцитов, Т–хелперов, фагоцитарная активность, экспрессия антигенов HLA–системы 1–го и 2–го типа.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В практике здравоохранения применяются препараты интерферона двух поколений. Препараты 1</w:t>
      </w:r>
      <w:r w:rsidRPr="00530029">
        <w:rPr>
          <w:rFonts w:ascii="Times New Roman" w:eastAsia="Times New Roman" w:hAnsi="Times New Roman" w:cs="Times New Roman"/>
          <w:b/>
          <w:color w:val="464646"/>
          <w:sz w:val="28"/>
          <w:szCs w:val="28"/>
          <w:lang w:eastAsia="ru-RU"/>
        </w:rPr>
        <w:t>–го поколения</w:t>
      </w:r>
      <w:r w:rsidRPr="00530029">
        <w:rPr>
          <w:rFonts w:ascii="Times New Roman" w:eastAsia="Times New Roman" w:hAnsi="Times New Roman" w:cs="Times New Roman"/>
          <w:color w:val="464646"/>
          <w:sz w:val="28"/>
          <w:szCs w:val="28"/>
          <w:lang w:eastAsia="ru-RU"/>
        </w:rPr>
        <w:t xml:space="preserve">, имеющие </w:t>
      </w:r>
      <w:r w:rsidRPr="00530029">
        <w:rPr>
          <w:rFonts w:ascii="Times New Roman" w:eastAsia="Times New Roman" w:hAnsi="Times New Roman" w:cs="Times New Roman"/>
          <w:b/>
          <w:color w:val="464646"/>
          <w:sz w:val="28"/>
          <w:szCs w:val="28"/>
          <w:lang w:eastAsia="ru-RU"/>
        </w:rPr>
        <w:t>природное происхождение</w:t>
      </w:r>
      <w:r w:rsidRPr="00530029">
        <w:rPr>
          <w:rFonts w:ascii="Times New Roman" w:eastAsia="Times New Roman" w:hAnsi="Times New Roman" w:cs="Times New Roman"/>
          <w:color w:val="464646"/>
          <w:sz w:val="28"/>
          <w:szCs w:val="28"/>
          <w:lang w:eastAsia="ru-RU"/>
        </w:rPr>
        <w:t xml:space="preserve">, полученные из донорской крови, </w:t>
      </w:r>
      <w:r w:rsidRPr="00530029">
        <w:rPr>
          <w:rFonts w:ascii="Times New Roman" w:eastAsia="Times New Roman" w:hAnsi="Times New Roman" w:cs="Times New Roman"/>
          <w:b/>
          <w:color w:val="464646"/>
          <w:sz w:val="28"/>
          <w:szCs w:val="28"/>
          <w:lang w:eastAsia="ru-RU"/>
        </w:rPr>
        <w:t>и разработанные</w:t>
      </w:r>
      <w:r w:rsidRPr="00530029">
        <w:rPr>
          <w:rFonts w:ascii="Times New Roman" w:eastAsia="Times New Roman" w:hAnsi="Times New Roman" w:cs="Times New Roman"/>
          <w:color w:val="464646"/>
          <w:sz w:val="28"/>
          <w:szCs w:val="28"/>
          <w:lang w:eastAsia="ru-RU"/>
        </w:rPr>
        <w:t xml:space="preserve"> с помощью генной инженерии – </w:t>
      </w:r>
      <w:r w:rsidRPr="00530029">
        <w:rPr>
          <w:rFonts w:ascii="Times New Roman" w:eastAsia="Times New Roman" w:hAnsi="Times New Roman" w:cs="Times New Roman"/>
          <w:b/>
          <w:color w:val="464646"/>
          <w:sz w:val="28"/>
          <w:szCs w:val="28"/>
          <w:lang w:eastAsia="ru-RU"/>
        </w:rPr>
        <w:t>рекомбинантные</w:t>
      </w:r>
      <w:r w:rsidRPr="00530029">
        <w:rPr>
          <w:rFonts w:ascii="Times New Roman" w:eastAsia="Times New Roman" w:hAnsi="Times New Roman" w:cs="Times New Roman"/>
          <w:color w:val="464646"/>
          <w:sz w:val="28"/>
          <w:szCs w:val="28"/>
          <w:lang w:eastAsia="ru-RU"/>
        </w:rPr>
        <w:t xml:space="preserve"> формы интерферона.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b/>
          <w:color w:val="464646"/>
          <w:sz w:val="28"/>
          <w:szCs w:val="28"/>
          <w:lang w:eastAsia="ru-RU"/>
        </w:rPr>
        <w:t>Препараты интерферонов применяются</w:t>
      </w:r>
      <w:r w:rsidRPr="00530029">
        <w:rPr>
          <w:rFonts w:ascii="Times New Roman" w:eastAsia="Times New Roman" w:hAnsi="Times New Roman" w:cs="Times New Roman"/>
          <w:color w:val="464646"/>
          <w:sz w:val="28"/>
          <w:szCs w:val="28"/>
          <w:lang w:eastAsia="ru-RU"/>
        </w:rPr>
        <w:t xml:space="preserve"> в первую очередь при вирусных инфекциях, среди которых наиболее изучены острые и хронические вирусные гепатиты, герпетические поражения, грипп, ОРВИ и другие. Показана эффективность интерферонов при лечении цитомегаловирусной инфекции, различных бактериальных заболеваний (гнойно–септическая инфекция у новорожденных и хирургических больных, хламидиоз и др.). Интерфероны используются также при </w:t>
      </w:r>
      <w:r w:rsidRPr="00530029">
        <w:rPr>
          <w:rFonts w:ascii="Times New Roman" w:eastAsia="Times New Roman" w:hAnsi="Times New Roman" w:cs="Times New Roman"/>
          <w:b/>
          <w:color w:val="464646"/>
          <w:sz w:val="28"/>
          <w:szCs w:val="28"/>
          <w:lang w:eastAsia="ru-RU"/>
        </w:rPr>
        <w:t>многих онкологических заболеваниях</w:t>
      </w:r>
      <w:r w:rsidRPr="00530029">
        <w:rPr>
          <w:rFonts w:ascii="Times New Roman" w:eastAsia="Times New Roman" w:hAnsi="Times New Roman" w:cs="Times New Roman"/>
          <w:color w:val="464646"/>
          <w:sz w:val="28"/>
          <w:szCs w:val="28"/>
          <w:lang w:eastAsia="ru-RU"/>
        </w:rPr>
        <w:t>. В настоящее время разработаны методические документы и стандарты назначения интерферона для лечения различных заболеваний.</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Россия не была первой страной, которая разработала технологию получения и начала клиническое применение </w:t>
      </w:r>
      <w:r w:rsidRPr="00530029">
        <w:rPr>
          <w:rFonts w:ascii="Times New Roman" w:eastAsia="Times New Roman" w:hAnsi="Times New Roman" w:cs="Times New Roman"/>
          <w:b/>
          <w:color w:val="464646"/>
          <w:sz w:val="28"/>
          <w:szCs w:val="28"/>
          <w:lang w:eastAsia="ru-RU"/>
        </w:rPr>
        <w:t>рекомбинантных</w:t>
      </w:r>
      <w:r w:rsidRPr="00530029">
        <w:rPr>
          <w:rFonts w:ascii="Times New Roman" w:eastAsia="Times New Roman" w:hAnsi="Times New Roman" w:cs="Times New Roman"/>
          <w:color w:val="464646"/>
          <w:sz w:val="28"/>
          <w:szCs w:val="28"/>
          <w:lang w:eastAsia="ru-RU"/>
        </w:rPr>
        <w:t xml:space="preserve"> интефероновых препаратов. Однако создание </w:t>
      </w:r>
      <w:r w:rsidRPr="00530029">
        <w:rPr>
          <w:rFonts w:ascii="Times New Roman" w:eastAsia="Times New Roman" w:hAnsi="Times New Roman" w:cs="Times New Roman"/>
          <w:b/>
          <w:color w:val="464646"/>
          <w:sz w:val="28"/>
          <w:szCs w:val="28"/>
          <w:lang w:eastAsia="ru-RU"/>
        </w:rPr>
        <w:t>ректальных и вагинальных</w:t>
      </w:r>
      <w:r w:rsidRPr="00530029">
        <w:rPr>
          <w:rFonts w:ascii="Times New Roman" w:eastAsia="Times New Roman" w:hAnsi="Times New Roman" w:cs="Times New Roman"/>
          <w:color w:val="464646"/>
          <w:sz w:val="28"/>
          <w:szCs w:val="28"/>
          <w:lang w:eastAsia="ru-RU"/>
        </w:rPr>
        <w:t xml:space="preserve"> суппозиториев на </w:t>
      </w:r>
      <w:r w:rsidRPr="00530029">
        <w:rPr>
          <w:rFonts w:ascii="Times New Roman" w:eastAsia="Times New Roman" w:hAnsi="Times New Roman" w:cs="Times New Roman"/>
          <w:b/>
          <w:color w:val="464646"/>
          <w:sz w:val="28"/>
          <w:szCs w:val="28"/>
          <w:lang w:eastAsia="ru-RU"/>
        </w:rPr>
        <w:t>основе рекомбинантного интерферона</w:t>
      </w:r>
      <w:r w:rsidRPr="00530029">
        <w:rPr>
          <w:rFonts w:ascii="Times New Roman" w:eastAsia="Times New Roman" w:hAnsi="Times New Roman" w:cs="Times New Roman"/>
          <w:color w:val="464646"/>
          <w:sz w:val="28"/>
          <w:szCs w:val="28"/>
          <w:lang w:eastAsia="ru-RU"/>
        </w:rPr>
        <w:t xml:space="preserve"> является уникальной отечественной разработкой.</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В настоящее время в практике врача все шире применяется препарат </w:t>
      </w:r>
      <w:r w:rsidRPr="00530029">
        <w:rPr>
          <w:rFonts w:ascii="Times New Roman" w:eastAsia="Times New Roman" w:hAnsi="Times New Roman" w:cs="Times New Roman"/>
          <w:b/>
          <w:bCs/>
          <w:i/>
          <w:iCs/>
          <w:color w:val="464646"/>
          <w:sz w:val="28"/>
          <w:szCs w:val="28"/>
          <w:lang w:eastAsia="ru-RU"/>
        </w:rPr>
        <w:t>Кипферон  суппозитории</w:t>
      </w:r>
      <w:r w:rsidRPr="00530029">
        <w:rPr>
          <w:rFonts w:ascii="Times New Roman" w:eastAsia="Times New Roman" w:hAnsi="Times New Roman" w:cs="Times New Roman"/>
          <w:color w:val="464646"/>
          <w:sz w:val="28"/>
          <w:szCs w:val="28"/>
          <w:lang w:eastAsia="ru-RU"/>
        </w:rPr>
        <w:t xml:space="preserve"> </w:t>
      </w:r>
      <w:r w:rsidRPr="00530029">
        <w:rPr>
          <w:rFonts w:ascii="Times New Roman" w:eastAsia="Times New Roman" w:hAnsi="Times New Roman" w:cs="Times New Roman"/>
          <w:b/>
          <w:color w:val="464646"/>
          <w:sz w:val="28"/>
          <w:szCs w:val="28"/>
          <w:lang w:eastAsia="ru-RU"/>
        </w:rPr>
        <w:t>для вагинального или ректального введения</w:t>
      </w:r>
      <w:r w:rsidRPr="00530029">
        <w:rPr>
          <w:rFonts w:ascii="Times New Roman" w:eastAsia="Times New Roman" w:hAnsi="Times New Roman" w:cs="Times New Roman"/>
          <w:color w:val="464646"/>
          <w:sz w:val="28"/>
          <w:szCs w:val="28"/>
          <w:lang w:eastAsia="ru-RU"/>
        </w:rPr>
        <w:t xml:space="preserve">. Это комбинированный препарат, состоящий </w:t>
      </w:r>
      <w:r w:rsidRPr="00530029">
        <w:rPr>
          <w:rFonts w:ascii="Times New Roman" w:eastAsia="Times New Roman" w:hAnsi="Times New Roman" w:cs="Times New Roman"/>
          <w:b/>
          <w:color w:val="464646"/>
          <w:sz w:val="28"/>
          <w:szCs w:val="28"/>
          <w:lang w:eastAsia="ru-RU"/>
        </w:rPr>
        <w:t>из рекомбинантного интерферона–a 2b (500000 МЕ) и комплексного иммуноглобулинового препарата (КИП)</w:t>
      </w:r>
      <w:r w:rsidRPr="00530029">
        <w:rPr>
          <w:rFonts w:ascii="Times New Roman" w:eastAsia="Times New Roman" w:hAnsi="Times New Roman" w:cs="Times New Roman"/>
          <w:color w:val="464646"/>
          <w:sz w:val="28"/>
          <w:szCs w:val="28"/>
          <w:lang w:eastAsia="ru-RU"/>
        </w:rPr>
        <w:t xml:space="preserve"> в количестве 60 мг</w:t>
      </w:r>
      <w:r w:rsidRPr="00530029">
        <w:rPr>
          <w:rFonts w:ascii="Times New Roman" w:eastAsia="Times New Roman" w:hAnsi="Times New Roman" w:cs="Times New Roman"/>
          <w:b/>
          <w:color w:val="464646"/>
          <w:sz w:val="28"/>
          <w:szCs w:val="28"/>
          <w:lang w:eastAsia="ru-RU"/>
        </w:rPr>
        <w:t>. КИП</w:t>
      </w:r>
      <w:r w:rsidRPr="00530029">
        <w:rPr>
          <w:rFonts w:ascii="Times New Roman" w:eastAsia="Times New Roman" w:hAnsi="Times New Roman" w:cs="Times New Roman"/>
          <w:color w:val="464646"/>
          <w:sz w:val="28"/>
          <w:szCs w:val="28"/>
          <w:lang w:eastAsia="ru-RU"/>
        </w:rPr>
        <w:t xml:space="preserve"> содержит в своем составе набор </w:t>
      </w:r>
      <w:r w:rsidRPr="00530029">
        <w:rPr>
          <w:rFonts w:ascii="Times New Roman" w:eastAsia="Times New Roman" w:hAnsi="Times New Roman" w:cs="Times New Roman"/>
          <w:b/>
          <w:color w:val="464646"/>
          <w:sz w:val="28"/>
          <w:szCs w:val="28"/>
          <w:lang w:eastAsia="ru-RU"/>
        </w:rPr>
        <w:t>высокоспецифичных антител в составе иммуноглобулинов G, A, M</w:t>
      </w:r>
      <w:r w:rsidRPr="00530029">
        <w:rPr>
          <w:rFonts w:ascii="Times New Roman" w:eastAsia="Times New Roman" w:hAnsi="Times New Roman" w:cs="Times New Roman"/>
          <w:color w:val="464646"/>
          <w:sz w:val="28"/>
          <w:szCs w:val="28"/>
          <w:lang w:eastAsia="ru-RU"/>
        </w:rPr>
        <w:t xml:space="preserve"> к распространенным и циркулирующим на территории России и стран СНГ патогенным микроорганизмам: </w:t>
      </w:r>
      <w:r w:rsidRPr="00530029">
        <w:rPr>
          <w:rFonts w:ascii="Times New Roman" w:eastAsia="Times New Roman" w:hAnsi="Times New Roman" w:cs="Times New Roman"/>
          <w:b/>
          <w:i/>
          <w:color w:val="464646"/>
          <w:sz w:val="28"/>
          <w:szCs w:val="28"/>
          <w:lang w:eastAsia="ru-RU"/>
        </w:rPr>
        <w:t xml:space="preserve">герпесвирусы, цитомегаловирусы, ротавирусы, хламидии, уреаплазма, стафилококки, стрептококки, энтеробактерии (шигеллы, салмонеллы, ишерихии), грибы и др. </w:t>
      </w:r>
      <w:r w:rsidRPr="00530029">
        <w:rPr>
          <w:rFonts w:ascii="Times New Roman" w:eastAsia="Times New Roman" w:hAnsi="Times New Roman" w:cs="Times New Roman"/>
          <w:color w:val="464646"/>
          <w:sz w:val="28"/>
          <w:szCs w:val="28"/>
          <w:lang w:eastAsia="ru-RU"/>
        </w:rPr>
        <w:t xml:space="preserve">Широкий спектр антител в составе иммуноглобулинов КИПа позволяет препарату активно действовать на разнообразные ассоциации микроорганизмов. С другой стороны, интерферон обладает противовирусным, антибактериальным, антипротозойным, противовоспалительным эффектом а также активирует функцию иммунокомпетентных клеток и стимулирует синтез </w:t>
      </w:r>
      <w:r w:rsidRPr="00530029">
        <w:rPr>
          <w:rFonts w:ascii="Times New Roman" w:eastAsia="Times New Roman" w:hAnsi="Times New Roman" w:cs="Times New Roman"/>
          <w:b/>
          <w:color w:val="464646"/>
          <w:sz w:val="28"/>
          <w:szCs w:val="28"/>
          <w:lang w:eastAsia="ru-RU"/>
        </w:rPr>
        <w:t>γ–интерферона</w:t>
      </w:r>
      <w:r w:rsidRPr="00530029">
        <w:rPr>
          <w:rFonts w:ascii="Times New Roman" w:eastAsia="Times New Roman" w:hAnsi="Times New Roman" w:cs="Times New Roman"/>
          <w:color w:val="464646"/>
          <w:sz w:val="28"/>
          <w:szCs w:val="28"/>
          <w:lang w:eastAsia="ru-RU"/>
        </w:rPr>
        <w:t xml:space="preserve"> – важнейшего фактора противоинфекционной защиты. </w:t>
      </w:r>
      <w:r w:rsidRPr="00530029">
        <w:rPr>
          <w:rFonts w:ascii="Times New Roman" w:eastAsia="Times New Roman" w:hAnsi="Times New Roman" w:cs="Times New Roman"/>
          <w:b/>
          <w:color w:val="464646"/>
          <w:sz w:val="28"/>
          <w:szCs w:val="28"/>
          <w:lang w:eastAsia="ru-RU"/>
        </w:rPr>
        <w:t>Интерферон α2b</w:t>
      </w:r>
      <w:r w:rsidRPr="00530029">
        <w:rPr>
          <w:rFonts w:ascii="Times New Roman" w:eastAsia="Times New Roman" w:hAnsi="Times New Roman" w:cs="Times New Roman"/>
          <w:color w:val="464646"/>
          <w:sz w:val="28"/>
          <w:szCs w:val="28"/>
          <w:lang w:eastAsia="ru-RU"/>
        </w:rPr>
        <w:t xml:space="preserve"> эффективно участвует в процессах элиминации возбудителя, обеспечивает профилактику осложнений инфекционного процесса, активирует иммунную систему и повышает иммунологическую реактивность организма. Имеющиеся клинические исследования этого комбинированного препарата иммуноориентированного действия свидетельствуют также о том, что за счет активации синтеза y–интерферона у пациента повышается </w:t>
      </w:r>
      <w:r w:rsidRPr="00530029">
        <w:rPr>
          <w:rFonts w:ascii="Times New Roman" w:eastAsia="Times New Roman" w:hAnsi="Times New Roman" w:cs="Times New Roman"/>
          <w:b/>
          <w:color w:val="464646"/>
          <w:sz w:val="28"/>
          <w:szCs w:val="28"/>
          <w:lang w:eastAsia="ru-RU"/>
        </w:rPr>
        <w:t>уровень sIgA</w:t>
      </w:r>
      <w:r w:rsidRPr="00530029">
        <w:rPr>
          <w:rFonts w:ascii="Times New Roman" w:eastAsia="Times New Roman" w:hAnsi="Times New Roman" w:cs="Times New Roman"/>
          <w:color w:val="464646"/>
          <w:sz w:val="28"/>
          <w:szCs w:val="28"/>
          <w:lang w:eastAsia="ru-RU"/>
        </w:rPr>
        <w:t xml:space="preserve"> и улучшается состояние местного иммунитета в целом.</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Если суммировать эффекты </w:t>
      </w:r>
      <w:r w:rsidRPr="00530029">
        <w:rPr>
          <w:rFonts w:ascii="Times New Roman" w:eastAsia="Times New Roman" w:hAnsi="Times New Roman" w:cs="Times New Roman"/>
          <w:b/>
          <w:color w:val="464646"/>
          <w:sz w:val="28"/>
          <w:szCs w:val="28"/>
          <w:lang w:eastAsia="ru-RU"/>
        </w:rPr>
        <w:t>Кипферона</w:t>
      </w:r>
      <w:r w:rsidRPr="00530029">
        <w:rPr>
          <w:rFonts w:ascii="Times New Roman" w:eastAsia="Times New Roman" w:hAnsi="Times New Roman" w:cs="Times New Roman"/>
          <w:color w:val="464646"/>
          <w:sz w:val="28"/>
          <w:szCs w:val="28"/>
          <w:lang w:eastAsia="ru-RU"/>
        </w:rPr>
        <w:t xml:space="preserve">, то можно считать, что его применение </w:t>
      </w:r>
      <w:r w:rsidRPr="00530029">
        <w:rPr>
          <w:rFonts w:ascii="Times New Roman" w:eastAsia="Times New Roman" w:hAnsi="Times New Roman" w:cs="Times New Roman"/>
          <w:b/>
          <w:bCs/>
          <w:i/>
          <w:iCs/>
          <w:color w:val="464646"/>
          <w:sz w:val="28"/>
          <w:szCs w:val="28"/>
          <w:lang w:eastAsia="ru-RU"/>
        </w:rPr>
        <w:t>гарантирует двойную защиту от инфекции</w:t>
      </w:r>
      <w:r w:rsidRPr="00530029">
        <w:rPr>
          <w:rFonts w:ascii="Times New Roman" w:eastAsia="Times New Roman" w:hAnsi="Times New Roman" w:cs="Times New Roman"/>
          <w:color w:val="464646"/>
          <w:sz w:val="28"/>
          <w:szCs w:val="28"/>
          <w:lang w:eastAsia="ru-RU"/>
        </w:rPr>
        <w:t>, поскольку направлено на уничтожение возбудителей болезни за счет антител, присутствующих в составе КИПа, и одновременно на скорейшее выздоровление благодаря стимуляции клеточного иммунитета, активной продукции γ–интерферона и повышению уровня местного иммунитета.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Самостоятельной положительной оценки заслуживает то, что </w:t>
      </w:r>
      <w:r w:rsidRPr="00530029">
        <w:rPr>
          <w:rFonts w:ascii="Times New Roman" w:eastAsia="Times New Roman" w:hAnsi="Times New Roman" w:cs="Times New Roman"/>
          <w:b/>
          <w:color w:val="464646"/>
          <w:sz w:val="28"/>
          <w:szCs w:val="28"/>
          <w:lang w:eastAsia="ru-RU"/>
        </w:rPr>
        <w:t>Кипферон</w:t>
      </w:r>
      <w:r w:rsidRPr="00530029">
        <w:rPr>
          <w:rFonts w:ascii="Times New Roman" w:eastAsia="Times New Roman" w:hAnsi="Times New Roman" w:cs="Times New Roman"/>
          <w:color w:val="464646"/>
          <w:sz w:val="28"/>
          <w:szCs w:val="28"/>
          <w:lang w:eastAsia="ru-RU"/>
        </w:rPr>
        <w:t xml:space="preserve">® относится к </w:t>
      </w:r>
      <w:r w:rsidRPr="00530029">
        <w:rPr>
          <w:rFonts w:ascii="Times New Roman" w:eastAsia="Times New Roman" w:hAnsi="Times New Roman" w:cs="Times New Roman"/>
          <w:b/>
          <w:color w:val="464646"/>
          <w:sz w:val="28"/>
          <w:szCs w:val="28"/>
          <w:lang w:eastAsia="ru-RU"/>
        </w:rPr>
        <w:t>свечной форме</w:t>
      </w:r>
      <w:r w:rsidRPr="00530029">
        <w:rPr>
          <w:rFonts w:ascii="Times New Roman" w:eastAsia="Times New Roman" w:hAnsi="Times New Roman" w:cs="Times New Roman"/>
          <w:color w:val="464646"/>
          <w:sz w:val="28"/>
          <w:szCs w:val="28"/>
          <w:lang w:eastAsia="ru-RU"/>
        </w:rPr>
        <w:t xml:space="preserve"> лекарственных средств. К преимуществам свечной формы препарата можно отнести следующие свойства: способность к длительной активной циркуляции веществ в кровяном русле, удобство введения больших доз интерферона, исключение «гриппоподобного синдрома». Интерферон, введенный в составе Кипферона® через прямую кишку, достигает максимальной концентрации в крови </w:t>
      </w:r>
      <w:r w:rsidRPr="00530029">
        <w:rPr>
          <w:rFonts w:ascii="Times New Roman" w:eastAsia="Times New Roman" w:hAnsi="Times New Roman" w:cs="Times New Roman"/>
          <w:b/>
          <w:color w:val="464646"/>
          <w:sz w:val="28"/>
          <w:szCs w:val="28"/>
          <w:lang w:eastAsia="ru-RU"/>
        </w:rPr>
        <w:t>через 1 ч</w:t>
      </w:r>
      <w:r w:rsidRPr="00530029">
        <w:rPr>
          <w:rFonts w:ascii="Times New Roman" w:eastAsia="Times New Roman" w:hAnsi="Times New Roman" w:cs="Times New Roman"/>
          <w:color w:val="464646"/>
          <w:sz w:val="28"/>
          <w:szCs w:val="28"/>
          <w:lang w:eastAsia="ru-RU"/>
        </w:rPr>
        <w:t xml:space="preserve"> и сохраняется на терапевтическом уровне </w:t>
      </w:r>
      <w:r w:rsidRPr="00530029">
        <w:rPr>
          <w:rFonts w:ascii="Times New Roman" w:eastAsia="Times New Roman" w:hAnsi="Times New Roman" w:cs="Times New Roman"/>
          <w:b/>
          <w:color w:val="464646"/>
          <w:sz w:val="28"/>
          <w:szCs w:val="28"/>
          <w:lang w:eastAsia="ru-RU"/>
        </w:rPr>
        <w:t>12 ч</w:t>
      </w:r>
      <w:r w:rsidRPr="00530029">
        <w:rPr>
          <w:rFonts w:ascii="Times New Roman" w:eastAsia="Times New Roman" w:hAnsi="Times New Roman" w:cs="Times New Roman"/>
          <w:color w:val="464646"/>
          <w:sz w:val="28"/>
          <w:szCs w:val="28"/>
          <w:lang w:eastAsia="ru-RU"/>
        </w:rPr>
        <w:t>. С третьих суток лечения базовый уровень интерферона с каждым днем повышается.</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Безопасность и эффективность препарата доказана в неонатологии, акушерстве и гинекологии, практике инфекционистов, в детской гастроэнтерологии. За время пребывания препарата на фармацевтическом рынке и использования в практической работе врачей разных специальностей не было зарегистрировано ни одного нежелательного эффекта.</w:t>
      </w:r>
    </w:p>
    <w:p w:rsidR="00530029" w:rsidRPr="00530029" w:rsidRDefault="00530029" w:rsidP="00530029">
      <w:pPr>
        <w:pStyle w:val="2"/>
        <w:jc w:val="both"/>
        <w:rPr>
          <w:rFonts w:ascii="Times New Roman" w:hAnsi="Times New Roman" w:cs="Times New Roman"/>
          <w:b w:val="0"/>
          <w:color w:val="auto"/>
          <w:sz w:val="28"/>
          <w:szCs w:val="28"/>
        </w:rPr>
      </w:pPr>
      <w:r w:rsidRPr="00530029">
        <w:rPr>
          <w:rFonts w:ascii="Times New Roman" w:hAnsi="Times New Roman" w:cs="Times New Roman"/>
          <w:color w:val="auto"/>
          <w:sz w:val="28"/>
          <w:szCs w:val="28"/>
        </w:rPr>
        <w:t>Применение иммуномодуляторов</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i/>
          <w:iCs/>
          <w:sz w:val="28"/>
          <w:szCs w:val="28"/>
        </w:rPr>
        <w:t>Иммуномодуляторы применяются в основном для повышения защитных сил организма при различных заболеваниях:</w:t>
      </w:r>
    </w:p>
    <w:p w:rsidR="00530029" w:rsidRPr="00530029" w:rsidRDefault="00530029" w:rsidP="00530029">
      <w:pPr>
        <w:numPr>
          <w:ilvl w:val="0"/>
          <w:numId w:val="4"/>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хронические, вялотекущие </w:t>
      </w:r>
      <w:hyperlink r:id="rId8" w:history="1">
        <w:r w:rsidRPr="00530029">
          <w:rPr>
            <w:rStyle w:val="a7"/>
            <w:rFonts w:ascii="Times New Roman" w:hAnsi="Times New Roman" w:cs="Times New Roman"/>
            <w:color w:val="auto"/>
            <w:sz w:val="28"/>
            <w:szCs w:val="28"/>
          </w:rPr>
          <w:t>инфекции</w:t>
        </w:r>
      </w:hyperlink>
      <w:r w:rsidRPr="00530029">
        <w:rPr>
          <w:rFonts w:ascii="Times New Roman" w:hAnsi="Times New Roman" w:cs="Times New Roman"/>
          <w:sz w:val="28"/>
          <w:szCs w:val="28"/>
        </w:rPr>
        <w:t>;</w:t>
      </w:r>
    </w:p>
    <w:p w:rsidR="00530029" w:rsidRPr="00530029" w:rsidRDefault="00530029" w:rsidP="00530029">
      <w:pPr>
        <w:numPr>
          <w:ilvl w:val="0"/>
          <w:numId w:val="4"/>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аллергические заболевания;</w:t>
      </w:r>
    </w:p>
    <w:p w:rsidR="00530029" w:rsidRPr="00530029" w:rsidRDefault="00530029" w:rsidP="00530029">
      <w:pPr>
        <w:numPr>
          <w:ilvl w:val="0"/>
          <w:numId w:val="4"/>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опухоли;</w:t>
      </w:r>
    </w:p>
    <w:p w:rsidR="00530029" w:rsidRPr="00530029" w:rsidRDefault="00530029" w:rsidP="00530029">
      <w:pPr>
        <w:numPr>
          <w:ilvl w:val="0"/>
          <w:numId w:val="4"/>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состояния иммунодефицита.</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Но в некоторых случаях (при аутоиммунных заболеваниях, когда иммунитет начинает работать не против "внешних врагов", а против собственного организма), иммуномодуляторы используются для снижения иммунитета.</w:t>
      </w:r>
    </w:p>
    <w:p w:rsidR="00530029" w:rsidRPr="00530029" w:rsidRDefault="00530029" w:rsidP="00530029">
      <w:pPr>
        <w:spacing w:after="0"/>
        <w:ind w:firstLine="851"/>
        <w:jc w:val="both"/>
        <w:rPr>
          <w:rFonts w:ascii="Times New Roman" w:hAnsi="Times New Roman" w:cs="Times New Roman"/>
          <w:i/>
          <w:iCs/>
          <w:color w:val="008000"/>
          <w:sz w:val="28"/>
          <w:szCs w:val="28"/>
        </w:rPr>
      </w:pPr>
      <w:r w:rsidRPr="00530029">
        <w:rPr>
          <w:rFonts w:ascii="Times New Roman" w:hAnsi="Times New Roman" w:cs="Times New Roman"/>
          <w:i/>
          <w:iCs/>
          <w:sz w:val="28"/>
          <w:szCs w:val="28"/>
        </w:rPr>
        <w:t>Применение иммуномодуляторов строится по следующим принципам</w:t>
      </w:r>
      <w:r w:rsidRPr="00530029">
        <w:rPr>
          <w:rFonts w:ascii="Times New Roman" w:hAnsi="Times New Roman" w:cs="Times New Roman"/>
          <w:i/>
          <w:iCs/>
          <w:color w:val="008000"/>
          <w:sz w:val="28"/>
          <w:szCs w:val="28"/>
        </w:rPr>
        <w:t>:</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В составе комплексного лечения, параллельно с назначением </w:t>
      </w:r>
      <w:hyperlink r:id="rId9" w:history="1">
        <w:r w:rsidRPr="00530029">
          <w:rPr>
            <w:rStyle w:val="a7"/>
            <w:rFonts w:ascii="Times New Roman" w:hAnsi="Times New Roman" w:cs="Times New Roman"/>
            <w:color w:val="auto"/>
            <w:sz w:val="28"/>
            <w:szCs w:val="28"/>
          </w:rPr>
          <w:t>антибиотиков</w:t>
        </w:r>
      </w:hyperlink>
      <w:r w:rsidRPr="00530029">
        <w:rPr>
          <w:rFonts w:ascii="Times New Roman" w:hAnsi="Times New Roman" w:cs="Times New Roman"/>
          <w:sz w:val="28"/>
          <w:szCs w:val="28"/>
        </w:rPr>
        <w:t xml:space="preserve">, </w:t>
      </w:r>
      <w:hyperlink r:id="rId10" w:history="1">
        <w:r w:rsidRPr="00530029">
          <w:rPr>
            <w:rStyle w:val="a7"/>
            <w:rFonts w:ascii="Times New Roman" w:hAnsi="Times New Roman" w:cs="Times New Roman"/>
            <w:color w:val="auto"/>
            <w:sz w:val="28"/>
            <w:szCs w:val="28"/>
          </w:rPr>
          <w:t>противовирусных</w:t>
        </w:r>
      </w:hyperlink>
      <w:r w:rsidRPr="00530029">
        <w:rPr>
          <w:rFonts w:ascii="Times New Roman" w:hAnsi="Times New Roman" w:cs="Times New Roman"/>
          <w:sz w:val="28"/>
          <w:szCs w:val="28"/>
        </w:rPr>
        <w:t xml:space="preserve">, </w:t>
      </w:r>
      <w:hyperlink r:id="rId11" w:history="1">
        <w:r w:rsidRPr="00530029">
          <w:rPr>
            <w:rStyle w:val="a7"/>
            <w:rFonts w:ascii="Times New Roman" w:hAnsi="Times New Roman" w:cs="Times New Roman"/>
            <w:color w:val="auto"/>
            <w:sz w:val="28"/>
            <w:szCs w:val="28"/>
          </w:rPr>
          <w:t>противогрибковых</w:t>
        </w:r>
      </w:hyperlink>
      <w:r w:rsidRPr="00530029">
        <w:rPr>
          <w:rFonts w:ascii="Times New Roman" w:hAnsi="Times New Roman" w:cs="Times New Roman"/>
          <w:sz w:val="28"/>
          <w:szCs w:val="28"/>
        </w:rPr>
        <w:t xml:space="preserve"> и др. средств.</w:t>
      </w:r>
    </w:p>
    <w:p w:rsidR="00530029" w:rsidRPr="00530029" w:rsidRDefault="00530029" w:rsidP="00530029">
      <w:pPr>
        <w:numPr>
          <w:ilvl w:val="0"/>
          <w:numId w:val="5"/>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Назначение с первого дня лечения.</w:t>
      </w:r>
    </w:p>
    <w:p w:rsidR="00530029" w:rsidRPr="00530029" w:rsidRDefault="00530029" w:rsidP="00530029">
      <w:pPr>
        <w:numPr>
          <w:ilvl w:val="0"/>
          <w:numId w:val="5"/>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Под контролем иммунологических исследований крови.</w:t>
      </w:r>
    </w:p>
    <w:p w:rsidR="00530029" w:rsidRPr="00530029" w:rsidRDefault="00530029" w:rsidP="00530029">
      <w:pPr>
        <w:numPr>
          <w:ilvl w:val="0"/>
          <w:numId w:val="5"/>
        </w:numPr>
        <w:spacing w:before="100" w:beforeAutospacing="1" w:after="100" w:afterAutospacing="1"/>
        <w:ind w:left="450"/>
        <w:jc w:val="both"/>
        <w:rPr>
          <w:rFonts w:ascii="Times New Roman" w:hAnsi="Times New Roman" w:cs="Times New Roman"/>
          <w:sz w:val="28"/>
          <w:szCs w:val="28"/>
        </w:rPr>
      </w:pPr>
      <w:r w:rsidRPr="00530029">
        <w:rPr>
          <w:rFonts w:ascii="Times New Roman" w:hAnsi="Times New Roman" w:cs="Times New Roman"/>
          <w:sz w:val="28"/>
          <w:szCs w:val="28"/>
        </w:rPr>
        <w:t>Отдельно, без других препаратов, иммуномодуляторы используются на этапе реабилитации, выздоровления после болезни.</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b/>
          <w:sz w:val="28"/>
          <w:szCs w:val="28"/>
        </w:rPr>
        <w:t>Лечение иммуномодуляторами</w:t>
      </w:r>
      <w:r w:rsidRPr="00530029">
        <w:rPr>
          <w:rFonts w:ascii="Times New Roman" w:hAnsi="Times New Roman" w:cs="Times New Roman"/>
          <w:sz w:val="28"/>
          <w:szCs w:val="28"/>
        </w:rPr>
        <w:t xml:space="preserve"> – не совсем правильный термин. Эти препараты не излечивают болезнь - они лишь помогают организму побороть ее. Действие иммуномодуляторов на организм человека не ограничивается периодом болезни - оно продолжается длительно, годами.</w:t>
      </w:r>
      <w:r w:rsidRPr="00530029">
        <w:rPr>
          <w:rFonts w:ascii="Times New Roman" w:hAnsi="Times New Roman" w:cs="Times New Roman"/>
          <w:sz w:val="28"/>
          <w:szCs w:val="28"/>
        </w:rPr>
        <w:br/>
      </w:r>
    </w:p>
    <w:p w:rsidR="00530029" w:rsidRPr="00530029" w:rsidRDefault="00530029" w:rsidP="00530029">
      <w:pPr>
        <w:pStyle w:val="2"/>
        <w:jc w:val="both"/>
        <w:rPr>
          <w:rFonts w:ascii="Times New Roman" w:hAnsi="Times New Roman" w:cs="Times New Roman"/>
          <w:b w:val="0"/>
          <w:color w:val="auto"/>
          <w:sz w:val="28"/>
          <w:szCs w:val="28"/>
        </w:rPr>
      </w:pPr>
      <w:r w:rsidRPr="00530029">
        <w:rPr>
          <w:rFonts w:ascii="Times New Roman" w:hAnsi="Times New Roman" w:cs="Times New Roman"/>
          <w:color w:val="auto"/>
          <w:sz w:val="28"/>
          <w:szCs w:val="28"/>
        </w:rPr>
        <w:t>Иммуномодуляторы растительного происхождения</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 xml:space="preserve">Растительные иммуномодуляторы использовались в </w:t>
      </w:r>
      <w:hyperlink r:id="rId12" w:history="1">
        <w:r w:rsidRPr="00530029">
          <w:rPr>
            <w:rStyle w:val="a7"/>
            <w:rFonts w:ascii="Times New Roman" w:hAnsi="Times New Roman" w:cs="Times New Roman"/>
            <w:color w:val="auto"/>
            <w:sz w:val="28"/>
            <w:szCs w:val="28"/>
          </w:rPr>
          <w:t>народной медицине</w:t>
        </w:r>
      </w:hyperlink>
      <w:r w:rsidRPr="00530029">
        <w:rPr>
          <w:rFonts w:ascii="Times New Roman" w:hAnsi="Times New Roman" w:cs="Times New Roman"/>
          <w:sz w:val="28"/>
          <w:szCs w:val="28"/>
        </w:rPr>
        <w:t xml:space="preserve"> издревле – это многие из лекарственных трав, входящих в старинные рецепты. Именно эти, природные иммуномодуляторы, наиболее гармонично воздействуют на наш организм.</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sz w:val="28"/>
          <w:szCs w:val="28"/>
        </w:rPr>
        <w:t>Растения-иммуномодуляторы</w:t>
      </w:r>
      <w:r w:rsidRPr="00530029">
        <w:rPr>
          <w:rFonts w:ascii="Times New Roman" w:hAnsi="Times New Roman" w:cs="Times New Roman"/>
          <w:sz w:val="28"/>
          <w:szCs w:val="28"/>
        </w:rPr>
        <w:t xml:space="preserve"> делятся </w:t>
      </w:r>
      <w:r w:rsidRPr="00530029">
        <w:rPr>
          <w:rFonts w:ascii="Times New Roman" w:hAnsi="Times New Roman" w:cs="Times New Roman"/>
          <w:b/>
          <w:sz w:val="28"/>
          <w:szCs w:val="28"/>
        </w:rPr>
        <w:t>на две группы</w:t>
      </w:r>
      <w:r w:rsidRPr="00530029">
        <w:rPr>
          <w:rFonts w:ascii="Times New Roman" w:hAnsi="Times New Roman" w:cs="Times New Roman"/>
          <w:sz w:val="28"/>
          <w:szCs w:val="28"/>
        </w:rPr>
        <w:t xml:space="preserve">. </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i/>
          <w:iCs/>
          <w:sz w:val="28"/>
          <w:szCs w:val="28"/>
        </w:rPr>
        <w:t>В первую группу</w:t>
      </w:r>
      <w:r w:rsidRPr="00530029">
        <w:rPr>
          <w:rFonts w:ascii="Times New Roman" w:hAnsi="Times New Roman" w:cs="Times New Roman"/>
          <w:i/>
          <w:iCs/>
          <w:sz w:val="28"/>
          <w:szCs w:val="28"/>
        </w:rPr>
        <w:t xml:space="preserve"> входят</w:t>
      </w:r>
      <w:r w:rsidRPr="00530029">
        <w:rPr>
          <w:rFonts w:ascii="Times New Roman" w:hAnsi="Times New Roman" w:cs="Times New Roman"/>
          <w:sz w:val="28"/>
          <w:szCs w:val="28"/>
        </w:rPr>
        <w:t xml:space="preserve"> </w:t>
      </w:r>
      <w:hyperlink r:id="rId13" w:history="1">
        <w:r w:rsidRPr="00530029">
          <w:rPr>
            <w:rStyle w:val="a7"/>
            <w:rFonts w:ascii="Times New Roman" w:hAnsi="Times New Roman" w:cs="Times New Roman"/>
            <w:color w:val="auto"/>
            <w:sz w:val="28"/>
            <w:szCs w:val="28"/>
          </w:rPr>
          <w:t>солодка</w:t>
        </w:r>
      </w:hyperlink>
      <w:r w:rsidRPr="00530029">
        <w:rPr>
          <w:rFonts w:ascii="Times New Roman" w:hAnsi="Times New Roman" w:cs="Times New Roman"/>
          <w:sz w:val="28"/>
          <w:szCs w:val="28"/>
        </w:rPr>
        <w:t xml:space="preserve">, </w:t>
      </w:r>
      <w:hyperlink r:id="rId14" w:history="1">
        <w:r w:rsidRPr="00530029">
          <w:rPr>
            <w:rStyle w:val="a7"/>
            <w:rFonts w:ascii="Times New Roman" w:hAnsi="Times New Roman" w:cs="Times New Roman"/>
            <w:color w:val="auto"/>
            <w:sz w:val="28"/>
            <w:szCs w:val="28"/>
          </w:rPr>
          <w:t>омела белая</w:t>
        </w:r>
      </w:hyperlink>
      <w:r w:rsidRPr="00530029">
        <w:rPr>
          <w:rFonts w:ascii="Times New Roman" w:hAnsi="Times New Roman" w:cs="Times New Roman"/>
          <w:sz w:val="28"/>
          <w:szCs w:val="28"/>
        </w:rPr>
        <w:t>, касатик (ирис) молочно-белый, кубышка желтая. Эти растения имеют сложный состав, способны не только стимулировать, но и угнетать иммунитет. Поэтому лечение ими возможно только с тщательным подбором дозы, с проведением иммунологических исследований крови и под контролем врача.</w:t>
      </w:r>
    </w:p>
    <w:p w:rsidR="00530029" w:rsidRPr="00530029" w:rsidRDefault="00530029" w:rsidP="00530029">
      <w:pPr>
        <w:jc w:val="both"/>
        <w:rPr>
          <w:rFonts w:ascii="Times New Roman" w:hAnsi="Times New Roman" w:cs="Times New Roman"/>
          <w:i/>
          <w:iCs/>
          <w:sz w:val="28"/>
          <w:szCs w:val="28"/>
        </w:rPr>
      </w:pPr>
      <w:r w:rsidRPr="00530029">
        <w:rPr>
          <w:rFonts w:ascii="Times New Roman" w:hAnsi="Times New Roman" w:cs="Times New Roman"/>
          <w:b/>
          <w:i/>
          <w:iCs/>
          <w:sz w:val="28"/>
          <w:szCs w:val="28"/>
        </w:rPr>
        <w:t>Вторая группа растительных</w:t>
      </w:r>
      <w:r w:rsidRPr="00530029">
        <w:rPr>
          <w:rFonts w:ascii="Times New Roman" w:hAnsi="Times New Roman" w:cs="Times New Roman"/>
          <w:i/>
          <w:iCs/>
          <w:sz w:val="28"/>
          <w:szCs w:val="28"/>
        </w:rPr>
        <w:t xml:space="preserve"> иммуномодуляторов весьма обширна. К ней относятся:</w:t>
      </w:r>
    </w:p>
    <w:p w:rsidR="00530029" w:rsidRPr="00530029" w:rsidRDefault="00530029" w:rsidP="00530029">
      <w:pPr>
        <w:spacing w:line="240" w:lineRule="auto"/>
        <w:jc w:val="both"/>
        <w:rPr>
          <w:rFonts w:ascii="Times New Roman" w:hAnsi="Times New Roman" w:cs="Times New Roman"/>
          <w:sz w:val="28"/>
          <w:szCs w:val="28"/>
        </w:rPr>
      </w:pPr>
      <w:r w:rsidRPr="00530029">
        <w:rPr>
          <w:rFonts w:ascii="Times New Roman" w:hAnsi="Times New Roman" w:cs="Times New Roman"/>
          <w:sz w:val="28"/>
          <w:szCs w:val="28"/>
        </w:rPr>
        <w:t xml:space="preserve">-эхинацея;-женьшень;- лимонник;- аралия;- родиола розовая;- грецкий орех;- клюква;- шиповник;- </w:t>
      </w:r>
      <w:hyperlink r:id="rId15" w:history="1">
        <w:r w:rsidRPr="00530029">
          <w:rPr>
            <w:rStyle w:val="a7"/>
            <w:rFonts w:ascii="Times New Roman" w:hAnsi="Times New Roman" w:cs="Times New Roman"/>
            <w:color w:val="auto"/>
            <w:sz w:val="28"/>
            <w:szCs w:val="28"/>
          </w:rPr>
          <w:t>чабрец</w:t>
        </w:r>
      </w:hyperlink>
      <w:r w:rsidRPr="00530029">
        <w:rPr>
          <w:rFonts w:ascii="Times New Roman" w:hAnsi="Times New Roman" w:cs="Times New Roman"/>
          <w:sz w:val="28"/>
          <w:szCs w:val="28"/>
        </w:rPr>
        <w:t xml:space="preserve">;- </w:t>
      </w:r>
      <w:hyperlink r:id="rId16" w:history="1">
        <w:r w:rsidRPr="00530029">
          <w:rPr>
            <w:rStyle w:val="a7"/>
            <w:rFonts w:ascii="Times New Roman" w:hAnsi="Times New Roman" w:cs="Times New Roman"/>
            <w:color w:val="auto"/>
            <w:sz w:val="28"/>
            <w:szCs w:val="28"/>
          </w:rPr>
          <w:t>зверобой</w:t>
        </w:r>
      </w:hyperlink>
      <w:r w:rsidRPr="00530029">
        <w:rPr>
          <w:rFonts w:ascii="Times New Roman" w:hAnsi="Times New Roman" w:cs="Times New Roman"/>
          <w:sz w:val="28"/>
          <w:szCs w:val="28"/>
        </w:rPr>
        <w:t>;- мелисса;</w:t>
      </w:r>
    </w:p>
    <w:p w:rsidR="00530029" w:rsidRPr="00530029" w:rsidRDefault="00530029" w:rsidP="00530029">
      <w:pPr>
        <w:spacing w:after="0"/>
        <w:jc w:val="both"/>
        <w:rPr>
          <w:rFonts w:ascii="Times New Roman" w:hAnsi="Times New Roman" w:cs="Times New Roman"/>
          <w:sz w:val="28"/>
          <w:szCs w:val="28"/>
        </w:rPr>
      </w:pPr>
      <w:r w:rsidRPr="00530029">
        <w:rPr>
          <w:rFonts w:ascii="Times New Roman" w:hAnsi="Times New Roman" w:cs="Times New Roman"/>
          <w:sz w:val="28"/>
          <w:szCs w:val="28"/>
        </w:rPr>
        <w:t>Они оказывают мягкое, медленное, стимулирующее действие на иммунитет, не вызывая почти никаких побочных эффектов. Иммуномодуляторы этой группы можно рекомендовать для самолечения.</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Официальная </w:t>
      </w:r>
      <w:hyperlink r:id="rId17" w:history="1">
        <w:r w:rsidRPr="00530029">
          <w:rPr>
            <w:rStyle w:val="a7"/>
            <w:rFonts w:ascii="Times New Roman" w:hAnsi="Times New Roman" w:cs="Times New Roman"/>
            <w:color w:val="auto"/>
            <w:sz w:val="28"/>
            <w:szCs w:val="28"/>
          </w:rPr>
          <w:t>медицина</w:t>
        </w:r>
      </w:hyperlink>
      <w:r w:rsidRPr="00530029">
        <w:rPr>
          <w:rFonts w:ascii="Times New Roman" w:hAnsi="Times New Roman" w:cs="Times New Roman"/>
          <w:sz w:val="28"/>
          <w:szCs w:val="28"/>
        </w:rPr>
        <w:t xml:space="preserve"> также использует многие из этих растений для создания иммуномодулирующих препаратов. Так, в аптеках можно купить лекарства, содержащие </w:t>
      </w:r>
      <w:hyperlink r:id="rId18" w:history="1">
        <w:r w:rsidRPr="00530029">
          <w:rPr>
            <w:rStyle w:val="a7"/>
            <w:rFonts w:ascii="Times New Roman" w:hAnsi="Times New Roman" w:cs="Times New Roman"/>
            <w:color w:val="auto"/>
            <w:sz w:val="28"/>
            <w:szCs w:val="28"/>
          </w:rPr>
          <w:t>эхинацею</w:t>
        </w:r>
      </w:hyperlink>
      <w:r w:rsidRPr="00530029">
        <w:rPr>
          <w:rFonts w:ascii="Times New Roman" w:hAnsi="Times New Roman" w:cs="Times New Roman"/>
          <w:sz w:val="28"/>
          <w:szCs w:val="28"/>
        </w:rPr>
        <w:t xml:space="preserve"> (например, Иммунал, Иммунорм). К растительным иммуномодуляторам относится и Король Кордицепс (известная биологически активная добавка). </w:t>
      </w:r>
    </w:p>
    <w:p w:rsidR="00530029" w:rsidRPr="00530029" w:rsidRDefault="00530029" w:rsidP="00530029">
      <w:pPr>
        <w:pStyle w:val="2"/>
        <w:jc w:val="both"/>
        <w:rPr>
          <w:rFonts w:ascii="Times New Roman" w:hAnsi="Times New Roman" w:cs="Times New Roman"/>
          <w:b w:val="0"/>
          <w:color w:val="auto"/>
          <w:sz w:val="28"/>
          <w:szCs w:val="28"/>
          <w:u w:val="single"/>
        </w:rPr>
      </w:pPr>
      <w:r w:rsidRPr="00530029">
        <w:rPr>
          <w:rFonts w:ascii="Times New Roman" w:hAnsi="Times New Roman" w:cs="Times New Roman"/>
          <w:color w:val="auto"/>
          <w:sz w:val="28"/>
          <w:szCs w:val="28"/>
          <w:u w:val="single"/>
        </w:rPr>
        <w:t>Противовирусные иммуномодуляторы</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Многие современные иммуномодуляторы обладают и противовирусным действием. К таким препаратам относятся:</w:t>
      </w:r>
    </w:p>
    <w:p w:rsidR="00530029" w:rsidRPr="00530029" w:rsidRDefault="00BF0369" w:rsidP="00530029">
      <w:pPr>
        <w:jc w:val="both"/>
        <w:rPr>
          <w:rFonts w:ascii="Times New Roman" w:hAnsi="Times New Roman" w:cs="Times New Roman"/>
          <w:sz w:val="28"/>
          <w:szCs w:val="28"/>
        </w:rPr>
      </w:pPr>
      <w:hyperlink r:id="rId19" w:history="1">
        <w:r w:rsidR="00530029" w:rsidRPr="00530029">
          <w:rPr>
            <w:rStyle w:val="a7"/>
            <w:rFonts w:ascii="Times New Roman" w:hAnsi="Times New Roman" w:cs="Times New Roman"/>
            <w:color w:val="auto"/>
            <w:sz w:val="28"/>
            <w:szCs w:val="28"/>
          </w:rPr>
          <w:t>Анаферон</w:t>
        </w:r>
      </w:hyperlink>
      <w:r w:rsidR="00530029" w:rsidRPr="00530029">
        <w:rPr>
          <w:rFonts w:ascii="Times New Roman" w:hAnsi="Times New Roman" w:cs="Times New Roman"/>
          <w:sz w:val="28"/>
          <w:szCs w:val="28"/>
        </w:rPr>
        <w:t xml:space="preserve"> (таблетки для рассасывания);Генферон (ректальные свечи);</w:t>
      </w:r>
      <w:hyperlink r:id="rId20" w:history="1">
        <w:r w:rsidR="00530029" w:rsidRPr="00530029">
          <w:rPr>
            <w:rStyle w:val="a7"/>
            <w:rFonts w:ascii="Times New Roman" w:hAnsi="Times New Roman" w:cs="Times New Roman"/>
            <w:color w:val="auto"/>
            <w:sz w:val="28"/>
            <w:szCs w:val="28"/>
          </w:rPr>
          <w:t>Арбидол</w:t>
        </w:r>
      </w:hyperlink>
      <w:r w:rsidR="00530029" w:rsidRPr="00530029">
        <w:rPr>
          <w:rFonts w:ascii="Times New Roman" w:hAnsi="Times New Roman" w:cs="Times New Roman"/>
          <w:sz w:val="28"/>
          <w:szCs w:val="28"/>
        </w:rPr>
        <w:t xml:space="preserve"> (таблетки);Неовир (раствор для инъекций);Альтевир (раствор для инъекций);Гриппферон (капли в нос);</w:t>
      </w:r>
      <w:hyperlink r:id="rId21" w:history="1">
        <w:r w:rsidR="00530029" w:rsidRPr="00530029">
          <w:rPr>
            <w:rStyle w:val="a7"/>
            <w:rFonts w:ascii="Times New Roman" w:hAnsi="Times New Roman" w:cs="Times New Roman"/>
            <w:color w:val="auto"/>
            <w:sz w:val="28"/>
            <w:szCs w:val="28"/>
          </w:rPr>
          <w:t>Виферон</w:t>
        </w:r>
      </w:hyperlink>
      <w:r w:rsidR="00530029" w:rsidRPr="00530029">
        <w:rPr>
          <w:rFonts w:ascii="Times New Roman" w:hAnsi="Times New Roman" w:cs="Times New Roman"/>
          <w:sz w:val="28"/>
          <w:szCs w:val="28"/>
        </w:rPr>
        <w:t xml:space="preserve"> (ректальные свечи);</w:t>
      </w:r>
      <w:hyperlink r:id="rId22" w:history="1">
        <w:r w:rsidR="00530029" w:rsidRPr="00530029">
          <w:rPr>
            <w:rStyle w:val="a7"/>
            <w:rFonts w:ascii="Times New Roman" w:hAnsi="Times New Roman" w:cs="Times New Roman"/>
            <w:color w:val="auto"/>
            <w:sz w:val="28"/>
            <w:szCs w:val="28"/>
          </w:rPr>
          <w:t>Эпиген Интим</w:t>
        </w:r>
      </w:hyperlink>
      <w:r w:rsidR="00530029" w:rsidRPr="00530029">
        <w:rPr>
          <w:rFonts w:ascii="Times New Roman" w:hAnsi="Times New Roman" w:cs="Times New Roman"/>
          <w:sz w:val="28"/>
          <w:szCs w:val="28"/>
        </w:rPr>
        <w:t xml:space="preserve"> (спрей);</w:t>
      </w:r>
      <w:hyperlink r:id="rId23" w:history="1">
        <w:r w:rsidR="00530029" w:rsidRPr="00530029">
          <w:rPr>
            <w:rStyle w:val="a7"/>
            <w:rFonts w:ascii="Times New Roman" w:hAnsi="Times New Roman" w:cs="Times New Roman"/>
            <w:color w:val="auto"/>
            <w:sz w:val="28"/>
            <w:szCs w:val="28"/>
          </w:rPr>
          <w:t>Инфагель</w:t>
        </w:r>
      </w:hyperlink>
      <w:r w:rsidR="00530029" w:rsidRPr="00530029">
        <w:rPr>
          <w:rFonts w:ascii="Times New Roman" w:hAnsi="Times New Roman" w:cs="Times New Roman"/>
          <w:sz w:val="28"/>
          <w:szCs w:val="28"/>
        </w:rPr>
        <w:t xml:space="preserve"> (мазь);Изопринозин (таблетки);Амиксин (таблетки);Реаферон ЕС (порошок для приготовления раствора; вводится внутривенно);Ридостин (раствор для инъекций);Ингарон (раствор для инъекций);Лавомакс (таблетки).</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Основным недостатком этих препаратов является наличие различных побочных действий. Поэтому применяют их только по назначению иммунолога.</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Противовирусными свойствами обладает и большая часть растительных иммуномодуляторов. Ими можно пользоваться без назначения врача.</w:t>
      </w:r>
      <w:r w:rsidRPr="00530029">
        <w:rPr>
          <w:rFonts w:ascii="Times New Roman" w:hAnsi="Times New Roman" w:cs="Times New Roman"/>
          <w:sz w:val="28"/>
          <w:szCs w:val="28"/>
        </w:rPr>
        <w:br/>
      </w:r>
    </w:p>
    <w:p w:rsidR="00530029" w:rsidRPr="00530029" w:rsidRDefault="00530029" w:rsidP="00530029">
      <w:pPr>
        <w:pStyle w:val="2"/>
        <w:jc w:val="both"/>
        <w:rPr>
          <w:rFonts w:ascii="Times New Roman" w:hAnsi="Times New Roman" w:cs="Times New Roman"/>
          <w:b w:val="0"/>
          <w:color w:val="auto"/>
          <w:sz w:val="28"/>
          <w:szCs w:val="28"/>
        </w:rPr>
      </w:pPr>
      <w:r w:rsidRPr="00530029">
        <w:rPr>
          <w:rFonts w:ascii="Times New Roman" w:hAnsi="Times New Roman" w:cs="Times New Roman"/>
          <w:color w:val="auto"/>
          <w:sz w:val="28"/>
          <w:szCs w:val="28"/>
        </w:rPr>
        <w:t>Иммуномодуляторы – "за" и "против"</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Польза иммуномодуляторов, конечно, неоспорима. Лечение многих заболеваний без применения этих препаратов становится значительно менее эффективным. Усиление защитных сил организма необходимо и в периоде выздоровления от тяжелых болезней, после перенесенных </w:t>
      </w:r>
      <w:hyperlink r:id="rId24" w:history="1">
        <w:r w:rsidRPr="00530029">
          <w:rPr>
            <w:rStyle w:val="a7"/>
            <w:rFonts w:ascii="Times New Roman" w:hAnsi="Times New Roman" w:cs="Times New Roman"/>
            <w:color w:val="auto"/>
            <w:sz w:val="28"/>
            <w:szCs w:val="28"/>
          </w:rPr>
          <w:t>травм</w:t>
        </w:r>
      </w:hyperlink>
      <w:r w:rsidRPr="00530029">
        <w:rPr>
          <w:rFonts w:ascii="Times New Roman" w:hAnsi="Times New Roman" w:cs="Times New Roman"/>
          <w:sz w:val="28"/>
          <w:szCs w:val="28"/>
        </w:rPr>
        <w:t xml:space="preserve"> и операций. Однако полезные свойства иммуномодуляторов проявляются в полной мере только при учете всех индивидуальных особенностей организма, при тщательном подборе дозировки.</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А вот </w:t>
      </w:r>
      <w:r w:rsidRPr="00530029">
        <w:rPr>
          <w:rFonts w:ascii="Times New Roman" w:hAnsi="Times New Roman" w:cs="Times New Roman"/>
          <w:b/>
          <w:sz w:val="28"/>
          <w:szCs w:val="28"/>
        </w:rPr>
        <w:t>бесконтрольное</w:t>
      </w:r>
      <w:r w:rsidRPr="00530029">
        <w:rPr>
          <w:rFonts w:ascii="Times New Roman" w:hAnsi="Times New Roman" w:cs="Times New Roman"/>
          <w:sz w:val="28"/>
          <w:szCs w:val="28"/>
        </w:rPr>
        <w:t xml:space="preserve">, да еще </w:t>
      </w:r>
      <w:r w:rsidRPr="00530029">
        <w:rPr>
          <w:rFonts w:ascii="Times New Roman" w:hAnsi="Times New Roman" w:cs="Times New Roman"/>
          <w:b/>
          <w:sz w:val="28"/>
          <w:szCs w:val="28"/>
        </w:rPr>
        <w:t>длительное</w:t>
      </w:r>
      <w:r w:rsidRPr="00530029">
        <w:rPr>
          <w:rFonts w:ascii="Times New Roman" w:hAnsi="Times New Roman" w:cs="Times New Roman"/>
          <w:sz w:val="28"/>
          <w:szCs w:val="28"/>
        </w:rPr>
        <w:t xml:space="preserve"> применение иммуномодуляторов, может нанести организму </w:t>
      </w:r>
      <w:r w:rsidRPr="00530029">
        <w:rPr>
          <w:rFonts w:ascii="Times New Roman" w:hAnsi="Times New Roman" w:cs="Times New Roman"/>
          <w:b/>
          <w:sz w:val="28"/>
          <w:szCs w:val="28"/>
        </w:rPr>
        <w:t>сильный вред</w:t>
      </w:r>
      <w:r w:rsidRPr="00530029">
        <w:rPr>
          <w:rFonts w:ascii="Times New Roman" w:hAnsi="Times New Roman" w:cs="Times New Roman"/>
          <w:sz w:val="28"/>
          <w:szCs w:val="28"/>
        </w:rPr>
        <w:t xml:space="preserve"> – истощение иммунной системы, снижение иммунитета.</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i/>
          <w:iCs/>
          <w:sz w:val="28"/>
          <w:szCs w:val="28"/>
        </w:rPr>
        <w:t>Кроме того, имеются и противопоказания к применению иммуномодуляторов – наличие аутоиммунных заболеваний. К этим заболеваниям относятся</w:t>
      </w:r>
      <w:r w:rsidRPr="00530029">
        <w:rPr>
          <w:rFonts w:ascii="Times New Roman" w:hAnsi="Times New Roman" w:cs="Times New Roman"/>
          <w:i/>
          <w:iCs/>
          <w:color w:val="008000"/>
          <w:sz w:val="28"/>
          <w:szCs w:val="28"/>
        </w:rPr>
        <w:t>:</w:t>
      </w:r>
      <w:r w:rsidRPr="00530029">
        <w:rPr>
          <w:rFonts w:ascii="Times New Roman" w:hAnsi="Times New Roman" w:cs="Times New Roman"/>
          <w:sz w:val="28"/>
          <w:szCs w:val="28"/>
        </w:rPr>
        <w:br/>
      </w:r>
    </w:p>
    <w:p w:rsidR="00530029" w:rsidRPr="00530029" w:rsidRDefault="00BF036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hyperlink r:id="rId25" w:history="1">
        <w:r w:rsidR="00530029" w:rsidRPr="00530029">
          <w:rPr>
            <w:rStyle w:val="a7"/>
            <w:rFonts w:ascii="Times New Roman" w:hAnsi="Times New Roman" w:cs="Times New Roman"/>
            <w:color w:val="auto"/>
            <w:sz w:val="28"/>
            <w:szCs w:val="28"/>
          </w:rPr>
          <w:t>сахарный диабет</w:t>
        </w:r>
      </w:hyperlink>
      <w:r w:rsidR="00530029"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ревматоидный </w:t>
      </w:r>
      <w:hyperlink r:id="rId26" w:history="1">
        <w:r w:rsidRPr="00530029">
          <w:rPr>
            <w:rStyle w:val="a7"/>
            <w:rFonts w:ascii="Times New Roman" w:hAnsi="Times New Roman" w:cs="Times New Roman"/>
            <w:color w:val="auto"/>
            <w:sz w:val="28"/>
            <w:szCs w:val="28"/>
          </w:rPr>
          <w:t>артрит</w:t>
        </w:r>
      </w:hyperlink>
      <w:r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первичный </w:t>
      </w:r>
      <w:hyperlink r:id="rId27" w:history="1">
        <w:r w:rsidRPr="00530029">
          <w:rPr>
            <w:rStyle w:val="a7"/>
            <w:rFonts w:ascii="Times New Roman" w:hAnsi="Times New Roman" w:cs="Times New Roman"/>
            <w:color w:val="auto"/>
            <w:sz w:val="28"/>
            <w:szCs w:val="28"/>
          </w:rPr>
          <w:t>гломерулонефрит</w:t>
        </w:r>
      </w:hyperlink>
      <w:r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системная </w:t>
      </w:r>
      <w:hyperlink r:id="rId28" w:history="1">
        <w:r w:rsidRPr="00530029">
          <w:rPr>
            <w:rStyle w:val="a7"/>
            <w:rFonts w:ascii="Times New Roman" w:hAnsi="Times New Roman" w:cs="Times New Roman"/>
            <w:color w:val="auto"/>
            <w:sz w:val="28"/>
            <w:szCs w:val="28"/>
          </w:rPr>
          <w:t>красная волчанка</w:t>
        </w:r>
      </w:hyperlink>
      <w:r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диффузный токсический </w:t>
      </w:r>
      <w:hyperlink r:id="rId29" w:history="1">
        <w:r w:rsidRPr="00530029">
          <w:rPr>
            <w:rStyle w:val="a7"/>
            <w:rFonts w:ascii="Times New Roman" w:hAnsi="Times New Roman" w:cs="Times New Roman"/>
            <w:color w:val="auto"/>
            <w:sz w:val="28"/>
            <w:szCs w:val="28"/>
          </w:rPr>
          <w:t>зоб</w:t>
        </w:r>
      </w:hyperlink>
      <w:r w:rsidRPr="00530029">
        <w:rPr>
          <w:rFonts w:ascii="Times New Roman" w:hAnsi="Times New Roman" w:cs="Times New Roman"/>
          <w:sz w:val="28"/>
          <w:szCs w:val="28"/>
        </w:rPr>
        <w:t>;</w:t>
      </w:r>
    </w:p>
    <w:p w:rsidR="00530029" w:rsidRPr="00530029" w:rsidRDefault="00BF036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hyperlink r:id="rId30" w:history="1">
        <w:r w:rsidR="00530029" w:rsidRPr="00530029">
          <w:rPr>
            <w:rStyle w:val="a7"/>
            <w:rFonts w:ascii="Times New Roman" w:hAnsi="Times New Roman" w:cs="Times New Roman"/>
            <w:color w:val="auto"/>
            <w:sz w:val="28"/>
            <w:szCs w:val="28"/>
          </w:rPr>
          <w:t>рассеянный склероз</w:t>
        </w:r>
      </w:hyperlink>
      <w:r w:rsidR="00530029"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аутоиммунный </w:t>
      </w:r>
      <w:hyperlink r:id="rId31" w:history="1">
        <w:r w:rsidRPr="00530029">
          <w:rPr>
            <w:rStyle w:val="a7"/>
            <w:rFonts w:ascii="Times New Roman" w:hAnsi="Times New Roman" w:cs="Times New Roman"/>
            <w:color w:val="auto"/>
            <w:sz w:val="28"/>
            <w:szCs w:val="28"/>
          </w:rPr>
          <w:t>гепатит</w:t>
        </w:r>
      </w:hyperlink>
      <w:r w:rsidRPr="00530029">
        <w:rPr>
          <w:rFonts w:ascii="Times New Roman" w:hAnsi="Times New Roman" w:cs="Times New Roman"/>
          <w:sz w:val="28"/>
          <w:szCs w:val="28"/>
        </w:rPr>
        <w:t>;</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 xml:space="preserve">первичный билиарный </w:t>
      </w:r>
      <w:hyperlink r:id="rId32" w:history="1">
        <w:r w:rsidRPr="00530029">
          <w:rPr>
            <w:rStyle w:val="a7"/>
            <w:rFonts w:ascii="Times New Roman" w:hAnsi="Times New Roman" w:cs="Times New Roman"/>
            <w:color w:val="auto"/>
            <w:sz w:val="28"/>
            <w:szCs w:val="28"/>
          </w:rPr>
          <w:t>цирроз</w:t>
        </w:r>
      </w:hyperlink>
      <w:r w:rsidRPr="00530029">
        <w:rPr>
          <w:rFonts w:ascii="Times New Roman" w:hAnsi="Times New Roman" w:cs="Times New Roman"/>
          <w:sz w:val="28"/>
          <w:szCs w:val="28"/>
        </w:rPr>
        <w:t>;</w:t>
      </w:r>
    </w:p>
    <w:p w:rsidR="00530029" w:rsidRPr="00530029" w:rsidRDefault="00BF036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hyperlink r:id="rId33" w:history="1">
        <w:r w:rsidR="00530029" w:rsidRPr="00530029">
          <w:rPr>
            <w:rStyle w:val="a7"/>
            <w:rFonts w:ascii="Times New Roman" w:hAnsi="Times New Roman" w:cs="Times New Roman"/>
            <w:color w:val="auto"/>
            <w:sz w:val="28"/>
            <w:szCs w:val="28"/>
          </w:rPr>
          <w:t>тиреоидит</w:t>
        </w:r>
      </w:hyperlink>
      <w:r w:rsidR="00530029" w:rsidRPr="00530029">
        <w:rPr>
          <w:rFonts w:ascii="Times New Roman" w:hAnsi="Times New Roman" w:cs="Times New Roman"/>
          <w:sz w:val="28"/>
          <w:szCs w:val="28"/>
        </w:rPr>
        <w:t xml:space="preserve"> Хашимото;</w:t>
      </w:r>
    </w:p>
    <w:p w:rsidR="00530029" w:rsidRPr="00530029" w:rsidRDefault="00BF036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hyperlink r:id="rId34" w:history="1">
        <w:r w:rsidR="00530029" w:rsidRPr="00530029">
          <w:rPr>
            <w:rStyle w:val="a7"/>
            <w:rFonts w:ascii="Times New Roman" w:hAnsi="Times New Roman" w:cs="Times New Roman"/>
            <w:color w:val="auto"/>
            <w:sz w:val="28"/>
            <w:szCs w:val="28"/>
          </w:rPr>
          <w:t>бронхиальная астма</w:t>
        </w:r>
      </w:hyperlink>
      <w:r w:rsidR="00530029" w:rsidRPr="00530029">
        <w:rPr>
          <w:rFonts w:ascii="Times New Roman" w:hAnsi="Times New Roman" w:cs="Times New Roman"/>
          <w:sz w:val="28"/>
          <w:szCs w:val="28"/>
        </w:rPr>
        <w:t xml:space="preserve"> (некоторые формы);</w:t>
      </w:r>
    </w:p>
    <w:p w:rsidR="00530029" w:rsidRPr="00530029" w:rsidRDefault="0053002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r w:rsidRPr="00530029">
        <w:rPr>
          <w:rFonts w:ascii="Times New Roman" w:hAnsi="Times New Roman" w:cs="Times New Roman"/>
          <w:sz w:val="28"/>
          <w:szCs w:val="28"/>
        </w:rPr>
        <w:t>аддисонова болезнь;</w:t>
      </w:r>
    </w:p>
    <w:p w:rsidR="00530029" w:rsidRPr="00530029" w:rsidRDefault="00BF0369" w:rsidP="00530029">
      <w:pPr>
        <w:numPr>
          <w:ilvl w:val="0"/>
          <w:numId w:val="6"/>
        </w:numPr>
        <w:spacing w:before="100" w:beforeAutospacing="1" w:after="100" w:afterAutospacing="1" w:line="240" w:lineRule="auto"/>
        <w:ind w:left="450"/>
        <w:jc w:val="both"/>
        <w:rPr>
          <w:rFonts w:ascii="Times New Roman" w:hAnsi="Times New Roman" w:cs="Times New Roman"/>
          <w:sz w:val="28"/>
          <w:szCs w:val="28"/>
        </w:rPr>
      </w:pPr>
      <w:hyperlink r:id="rId35" w:history="1">
        <w:r w:rsidR="00530029" w:rsidRPr="00530029">
          <w:rPr>
            <w:rStyle w:val="a7"/>
            <w:rFonts w:ascii="Times New Roman" w:hAnsi="Times New Roman" w:cs="Times New Roman"/>
            <w:color w:val="auto"/>
            <w:sz w:val="28"/>
            <w:szCs w:val="28"/>
          </w:rPr>
          <w:t>миастения</w:t>
        </w:r>
      </w:hyperlink>
      <w:r w:rsidR="00530029" w:rsidRPr="00530029">
        <w:rPr>
          <w:rFonts w:ascii="Times New Roman" w:hAnsi="Times New Roman" w:cs="Times New Roman"/>
          <w:sz w:val="28"/>
          <w:szCs w:val="28"/>
        </w:rPr>
        <w:t xml:space="preserve"> и некоторые другие редкие заболевания.</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Если человек, страдающий одной из этих болезней, самостоятельно начнет принимать иммуномодуляторы, возникнет обострение заболевания с непредсказуемыми последствиями.</w:t>
      </w:r>
    </w:p>
    <w:p w:rsidR="00530029" w:rsidRPr="00530029" w:rsidRDefault="00530029" w:rsidP="00530029">
      <w:pPr>
        <w:pStyle w:val="2"/>
        <w:jc w:val="both"/>
        <w:rPr>
          <w:rFonts w:ascii="Times New Roman" w:hAnsi="Times New Roman" w:cs="Times New Roman"/>
          <w:b w:val="0"/>
          <w:color w:val="auto"/>
          <w:sz w:val="28"/>
          <w:szCs w:val="28"/>
        </w:rPr>
      </w:pPr>
      <w:r w:rsidRPr="00530029">
        <w:rPr>
          <w:rFonts w:ascii="Times New Roman" w:hAnsi="Times New Roman" w:cs="Times New Roman"/>
          <w:color w:val="auto"/>
          <w:sz w:val="28"/>
          <w:szCs w:val="28"/>
        </w:rPr>
        <w:t>Иммуномодуляторы для детей</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Детям иммуномодулирующие препараты нужно давать с особой осторожностью. Иммунная система ребенка еще только формируется, и ее легко повредить бездумным применением иммуномодуляторов. Назначать эти препараты детям рекомендуется не чаще двух раз в год (в том случае, если малыш часто болеет).</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Детям </w:t>
      </w:r>
      <w:r w:rsidRPr="00530029">
        <w:rPr>
          <w:rFonts w:ascii="Times New Roman" w:hAnsi="Times New Roman" w:cs="Times New Roman"/>
          <w:b/>
          <w:sz w:val="28"/>
          <w:szCs w:val="28"/>
        </w:rPr>
        <w:t>до 1,5 лет</w:t>
      </w:r>
      <w:r w:rsidRPr="00530029">
        <w:rPr>
          <w:rFonts w:ascii="Times New Roman" w:hAnsi="Times New Roman" w:cs="Times New Roman"/>
          <w:sz w:val="28"/>
          <w:szCs w:val="28"/>
        </w:rPr>
        <w:t xml:space="preserve"> иммуномодулирующие препараты назначают </w:t>
      </w:r>
      <w:r w:rsidRPr="00530029">
        <w:rPr>
          <w:rFonts w:ascii="Times New Roman" w:hAnsi="Times New Roman" w:cs="Times New Roman"/>
          <w:b/>
          <w:sz w:val="28"/>
          <w:szCs w:val="28"/>
        </w:rPr>
        <w:t>в крайних случаях</w:t>
      </w:r>
      <w:r w:rsidRPr="00530029">
        <w:rPr>
          <w:rFonts w:ascii="Times New Roman" w:hAnsi="Times New Roman" w:cs="Times New Roman"/>
          <w:sz w:val="28"/>
          <w:szCs w:val="28"/>
        </w:rPr>
        <w:t>, при тяжелых заболеваниях.Для укрепления иммунной системы ребенка используются две группы иммуномодуляторов: естественные и искусственные.</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b/>
          <w:bCs/>
          <w:sz w:val="28"/>
          <w:szCs w:val="28"/>
        </w:rPr>
        <w:t>1.</w:t>
      </w:r>
      <w:r w:rsidRPr="00530029">
        <w:rPr>
          <w:rFonts w:ascii="Times New Roman" w:hAnsi="Times New Roman" w:cs="Times New Roman"/>
          <w:sz w:val="28"/>
          <w:szCs w:val="28"/>
        </w:rPr>
        <w:t xml:space="preserve"> </w:t>
      </w:r>
      <w:r w:rsidRPr="00530029">
        <w:rPr>
          <w:rFonts w:ascii="Times New Roman" w:hAnsi="Times New Roman" w:cs="Times New Roman"/>
          <w:b/>
          <w:i/>
          <w:iCs/>
          <w:color w:val="008000"/>
          <w:sz w:val="28"/>
          <w:szCs w:val="28"/>
        </w:rPr>
        <w:t>Естественные, природные иммуномодуляторы для детей</w:t>
      </w:r>
      <w:r w:rsidRPr="00530029">
        <w:rPr>
          <w:rFonts w:ascii="Times New Roman" w:hAnsi="Times New Roman" w:cs="Times New Roman"/>
          <w:sz w:val="28"/>
          <w:szCs w:val="28"/>
        </w:rPr>
        <w:t xml:space="preserve"> – это натуральные продукты:</w:t>
      </w:r>
    </w:p>
    <w:p w:rsidR="00530029" w:rsidRPr="00530029" w:rsidRDefault="0053002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r w:rsidRPr="00530029">
        <w:rPr>
          <w:rFonts w:ascii="Times New Roman" w:hAnsi="Times New Roman" w:cs="Times New Roman"/>
          <w:sz w:val="28"/>
          <w:szCs w:val="28"/>
        </w:rPr>
        <w:t>мед, прополис;</w:t>
      </w:r>
    </w:p>
    <w:p w:rsidR="00530029" w:rsidRPr="00530029" w:rsidRDefault="0053002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r w:rsidRPr="00530029">
        <w:rPr>
          <w:rFonts w:ascii="Times New Roman" w:hAnsi="Times New Roman" w:cs="Times New Roman"/>
          <w:sz w:val="28"/>
          <w:szCs w:val="28"/>
        </w:rPr>
        <w:t>шиповник;</w:t>
      </w:r>
    </w:p>
    <w:p w:rsidR="00530029" w:rsidRPr="00530029" w:rsidRDefault="0053002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r w:rsidRPr="00530029">
        <w:rPr>
          <w:rFonts w:ascii="Times New Roman" w:hAnsi="Times New Roman" w:cs="Times New Roman"/>
          <w:sz w:val="28"/>
          <w:szCs w:val="28"/>
        </w:rPr>
        <w:t>алоэ;</w:t>
      </w:r>
    </w:p>
    <w:p w:rsidR="00530029" w:rsidRPr="00530029" w:rsidRDefault="00BF036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hyperlink r:id="rId36" w:history="1">
        <w:r w:rsidR="00530029" w:rsidRPr="00530029">
          <w:rPr>
            <w:rStyle w:val="a7"/>
            <w:rFonts w:ascii="Times New Roman" w:hAnsi="Times New Roman" w:cs="Times New Roman"/>
            <w:color w:val="auto"/>
            <w:sz w:val="28"/>
            <w:szCs w:val="28"/>
          </w:rPr>
          <w:t>эвкалипт</w:t>
        </w:r>
      </w:hyperlink>
      <w:r w:rsidR="00530029" w:rsidRPr="00530029">
        <w:rPr>
          <w:rFonts w:ascii="Times New Roman" w:hAnsi="Times New Roman" w:cs="Times New Roman"/>
          <w:sz w:val="28"/>
          <w:szCs w:val="28"/>
        </w:rPr>
        <w:t>;</w:t>
      </w:r>
    </w:p>
    <w:p w:rsidR="00530029" w:rsidRPr="00530029" w:rsidRDefault="00BF036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hyperlink r:id="rId37" w:history="1">
        <w:r w:rsidR="00530029" w:rsidRPr="00530029">
          <w:rPr>
            <w:rStyle w:val="a7"/>
            <w:rFonts w:ascii="Times New Roman" w:hAnsi="Times New Roman" w:cs="Times New Roman"/>
            <w:color w:val="auto"/>
            <w:sz w:val="28"/>
            <w:szCs w:val="28"/>
          </w:rPr>
          <w:t>женьшень</w:t>
        </w:r>
      </w:hyperlink>
      <w:r w:rsidR="00530029" w:rsidRPr="00530029">
        <w:rPr>
          <w:rFonts w:ascii="Times New Roman" w:hAnsi="Times New Roman" w:cs="Times New Roman"/>
          <w:sz w:val="28"/>
          <w:szCs w:val="28"/>
        </w:rPr>
        <w:t>;</w:t>
      </w:r>
    </w:p>
    <w:p w:rsidR="00530029" w:rsidRPr="00530029" w:rsidRDefault="0053002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r w:rsidRPr="00530029">
        <w:rPr>
          <w:rFonts w:ascii="Times New Roman" w:hAnsi="Times New Roman" w:cs="Times New Roman"/>
          <w:sz w:val="28"/>
          <w:szCs w:val="28"/>
        </w:rPr>
        <w:t>лук, чеснок;</w:t>
      </w:r>
    </w:p>
    <w:p w:rsidR="00530029" w:rsidRPr="00530029" w:rsidRDefault="00BF0369" w:rsidP="00530029">
      <w:pPr>
        <w:numPr>
          <w:ilvl w:val="0"/>
          <w:numId w:val="7"/>
        </w:numPr>
        <w:spacing w:before="100" w:beforeAutospacing="1" w:after="100" w:afterAutospacing="1" w:line="240" w:lineRule="auto"/>
        <w:ind w:left="3600" w:hanging="3316"/>
        <w:jc w:val="both"/>
        <w:rPr>
          <w:rFonts w:ascii="Times New Roman" w:hAnsi="Times New Roman" w:cs="Times New Roman"/>
          <w:sz w:val="28"/>
          <w:szCs w:val="28"/>
        </w:rPr>
      </w:pPr>
      <w:hyperlink r:id="rId38" w:history="1">
        <w:r w:rsidR="00530029" w:rsidRPr="00530029">
          <w:rPr>
            <w:rStyle w:val="a7"/>
            <w:rFonts w:ascii="Times New Roman" w:hAnsi="Times New Roman" w:cs="Times New Roman"/>
            <w:color w:val="auto"/>
            <w:sz w:val="28"/>
            <w:szCs w:val="28"/>
          </w:rPr>
          <w:t>капуста</w:t>
        </w:r>
      </w:hyperlink>
      <w:r w:rsidR="00530029" w:rsidRPr="00530029">
        <w:rPr>
          <w:rFonts w:ascii="Times New Roman" w:hAnsi="Times New Roman" w:cs="Times New Roman"/>
          <w:sz w:val="28"/>
          <w:szCs w:val="28"/>
        </w:rPr>
        <w:t xml:space="preserve">, </w:t>
      </w:r>
      <w:hyperlink r:id="rId39" w:history="1">
        <w:r w:rsidR="00530029" w:rsidRPr="00530029">
          <w:rPr>
            <w:rStyle w:val="a7"/>
            <w:rFonts w:ascii="Times New Roman" w:hAnsi="Times New Roman" w:cs="Times New Roman"/>
            <w:color w:val="auto"/>
            <w:sz w:val="28"/>
            <w:szCs w:val="28"/>
          </w:rPr>
          <w:t>свекла</w:t>
        </w:r>
      </w:hyperlink>
      <w:r w:rsidR="00530029" w:rsidRPr="00530029">
        <w:rPr>
          <w:rFonts w:ascii="Times New Roman" w:hAnsi="Times New Roman" w:cs="Times New Roman"/>
          <w:sz w:val="28"/>
          <w:szCs w:val="28"/>
        </w:rPr>
        <w:t xml:space="preserve">, </w:t>
      </w:r>
      <w:hyperlink r:id="rId40" w:history="1">
        <w:r w:rsidR="00530029" w:rsidRPr="00530029">
          <w:rPr>
            <w:rStyle w:val="a7"/>
            <w:rFonts w:ascii="Times New Roman" w:hAnsi="Times New Roman" w:cs="Times New Roman"/>
            <w:color w:val="auto"/>
            <w:sz w:val="28"/>
            <w:szCs w:val="28"/>
          </w:rPr>
          <w:t>редька</w:t>
        </w:r>
      </w:hyperlink>
      <w:r w:rsidR="00530029" w:rsidRPr="00530029">
        <w:rPr>
          <w:rFonts w:ascii="Times New Roman" w:hAnsi="Times New Roman" w:cs="Times New Roman"/>
          <w:sz w:val="28"/>
          <w:szCs w:val="28"/>
        </w:rPr>
        <w:t xml:space="preserve"> и др.</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Из всей этой группы наиболее подходящим средством для детей является </w:t>
      </w:r>
      <w:hyperlink r:id="rId41" w:history="1">
        <w:r w:rsidRPr="00530029">
          <w:rPr>
            <w:rStyle w:val="a7"/>
            <w:rFonts w:ascii="Times New Roman" w:hAnsi="Times New Roman" w:cs="Times New Roman"/>
            <w:b w:val="0"/>
            <w:sz w:val="28"/>
            <w:szCs w:val="28"/>
          </w:rPr>
          <w:t>мед</w:t>
        </w:r>
      </w:hyperlink>
      <w:r w:rsidRPr="00530029">
        <w:rPr>
          <w:rFonts w:ascii="Times New Roman" w:hAnsi="Times New Roman" w:cs="Times New Roman"/>
          <w:sz w:val="28"/>
          <w:szCs w:val="28"/>
        </w:rPr>
        <w:t>, очень полезный и к тому же приятный на вкус. Но нельзя забывать о возможной аллергической реакции ребенка на продукты пчеловодства.</w:t>
      </w:r>
      <w:r w:rsidRPr="00530029">
        <w:rPr>
          <w:rFonts w:ascii="Times New Roman" w:hAnsi="Times New Roman" w:cs="Times New Roman"/>
          <w:sz w:val="28"/>
          <w:szCs w:val="28"/>
        </w:rPr>
        <w:br/>
      </w:r>
      <w:r w:rsidRPr="00530029">
        <w:rPr>
          <w:rFonts w:ascii="Times New Roman" w:hAnsi="Times New Roman" w:cs="Times New Roman"/>
          <w:sz w:val="28"/>
          <w:szCs w:val="28"/>
        </w:rPr>
        <w:br/>
        <w:t xml:space="preserve">Некоторые естественные иммуномодуляторы имеют возрастные противопоказания: например, </w:t>
      </w:r>
      <w:hyperlink r:id="rId42" w:history="1">
        <w:r w:rsidRPr="00530029">
          <w:rPr>
            <w:rStyle w:val="a7"/>
            <w:rFonts w:ascii="Times New Roman" w:hAnsi="Times New Roman" w:cs="Times New Roman"/>
            <w:b w:val="0"/>
            <w:color w:val="auto"/>
            <w:sz w:val="28"/>
            <w:szCs w:val="28"/>
          </w:rPr>
          <w:t>лук</w:t>
        </w:r>
      </w:hyperlink>
      <w:r w:rsidRPr="00530029">
        <w:rPr>
          <w:rFonts w:ascii="Times New Roman" w:hAnsi="Times New Roman" w:cs="Times New Roman"/>
          <w:b/>
          <w:sz w:val="28"/>
          <w:szCs w:val="28"/>
        </w:rPr>
        <w:t xml:space="preserve"> и </w:t>
      </w:r>
      <w:hyperlink r:id="rId43" w:history="1">
        <w:r w:rsidRPr="00530029">
          <w:rPr>
            <w:rStyle w:val="a7"/>
            <w:rFonts w:ascii="Times New Roman" w:hAnsi="Times New Roman" w:cs="Times New Roman"/>
            <w:b w:val="0"/>
            <w:color w:val="auto"/>
            <w:sz w:val="28"/>
            <w:szCs w:val="28"/>
          </w:rPr>
          <w:t>чеснок</w:t>
        </w:r>
      </w:hyperlink>
      <w:r w:rsidRPr="00530029">
        <w:rPr>
          <w:rFonts w:ascii="Times New Roman" w:hAnsi="Times New Roman" w:cs="Times New Roman"/>
          <w:sz w:val="28"/>
          <w:szCs w:val="28"/>
        </w:rPr>
        <w:t xml:space="preserve"> в сыром виде противопоказаны детям до трех лет.</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К группе естественных иммуномодуляторов для детей можно с некоторой натяжкой отнести такие препараты, как Трансфер Фактор, который производится из коровьего молозива, а также Деринат, получаемый из рыбьих молок.</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b/>
          <w:bCs/>
          <w:sz w:val="28"/>
          <w:szCs w:val="28"/>
        </w:rPr>
        <w:t>2.</w:t>
      </w:r>
      <w:r w:rsidRPr="00530029">
        <w:rPr>
          <w:rFonts w:ascii="Times New Roman" w:hAnsi="Times New Roman" w:cs="Times New Roman"/>
          <w:sz w:val="28"/>
          <w:szCs w:val="28"/>
        </w:rPr>
        <w:t xml:space="preserve"> </w:t>
      </w:r>
      <w:r w:rsidRPr="00530029">
        <w:rPr>
          <w:rFonts w:ascii="Times New Roman" w:hAnsi="Times New Roman" w:cs="Times New Roman"/>
          <w:b/>
          <w:i/>
          <w:iCs/>
          <w:sz w:val="28"/>
          <w:szCs w:val="28"/>
        </w:rPr>
        <w:t>Искусственные иммуномодуляторы для детей</w:t>
      </w:r>
      <w:r w:rsidRPr="00530029">
        <w:rPr>
          <w:rFonts w:ascii="Times New Roman" w:hAnsi="Times New Roman" w:cs="Times New Roman"/>
          <w:sz w:val="28"/>
          <w:szCs w:val="28"/>
        </w:rPr>
        <w:t xml:space="preserve"> – это синтетические аналоги человеческих белков, чаще всего – группа интерферонов. Но назначать их ребенку должен только врач, поэтому конкретные названия препаратов здесь не приводятся.</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Многих мам интересует мнение известного </w:t>
      </w:r>
      <w:hyperlink r:id="rId44" w:history="1">
        <w:r w:rsidRPr="00530029">
          <w:rPr>
            <w:rStyle w:val="a7"/>
            <w:rFonts w:ascii="Times New Roman" w:hAnsi="Times New Roman" w:cs="Times New Roman"/>
            <w:b w:val="0"/>
            <w:color w:val="auto"/>
            <w:sz w:val="28"/>
            <w:szCs w:val="28"/>
          </w:rPr>
          <w:t>педиатра</w:t>
        </w:r>
      </w:hyperlink>
      <w:r w:rsidRPr="00530029">
        <w:rPr>
          <w:rFonts w:ascii="Times New Roman" w:hAnsi="Times New Roman" w:cs="Times New Roman"/>
          <w:b/>
          <w:sz w:val="28"/>
          <w:szCs w:val="28"/>
        </w:rPr>
        <w:t xml:space="preserve"> Е. Комаровского</w:t>
      </w:r>
      <w:r w:rsidRPr="00530029">
        <w:rPr>
          <w:rFonts w:ascii="Times New Roman" w:hAnsi="Times New Roman" w:cs="Times New Roman"/>
          <w:sz w:val="28"/>
          <w:szCs w:val="28"/>
        </w:rPr>
        <w:t xml:space="preserve"> о применении иммуномодуляторов в лечении детей. Доктор Комаровский </w:t>
      </w:r>
      <w:r w:rsidRPr="00530029">
        <w:rPr>
          <w:rFonts w:ascii="Times New Roman" w:hAnsi="Times New Roman" w:cs="Times New Roman"/>
          <w:b/>
          <w:sz w:val="28"/>
          <w:szCs w:val="28"/>
        </w:rPr>
        <w:t xml:space="preserve">категорически против </w:t>
      </w:r>
      <w:r w:rsidRPr="00530029">
        <w:rPr>
          <w:rFonts w:ascii="Times New Roman" w:hAnsi="Times New Roman" w:cs="Times New Roman"/>
          <w:sz w:val="28"/>
          <w:szCs w:val="28"/>
        </w:rPr>
        <w:t xml:space="preserve">использования этих препаратов в педиатрической практике. Он считает, что иммунитет ребенка должен формироваться самостоятельно, без постороннего вмешательства. Иными словами, </w:t>
      </w:r>
      <w:r w:rsidRPr="00530029">
        <w:rPr>
          <w:rFonts w:ascii="Times New Roman" w:hAnsi="Times New Roman" w:cs="Times New Roman"/>
          <w:i/>
          <w:sz w:val="28"/>
          <w:szCs w:val="28"/>
        </w:rPr>
        <w:t>ребенок должен переболеть и различными видами ОРВИ, и детскими инфекциями - тогда только его иммунитет будет активным и достаточно высоким</w:t>
      </w:r>
      <w:r w:rsidRPr="00530029">
        <w:rPr>
          <w:rFonts w:ascii="Times New Roman" w:hAnsi="Times New Roman" w:cs="Times New Roman"/>
          <w:sz w:val="28"/>
          <w:szCs w:val="28"/>
        </w:rPr>
        <w:t>.</w:t>
      </w:r>
      <w:r w:rsidRPr="00530029">
        <w:rPr>
          <w:rFonts w:ascii="Times New Roman" w:hAnsi="Times New Roman" w:cs="Times New Roman"/>
          <w:sz w:val="28"/>
          <w:szCs w:val="28"/>
        </w:rPr>
        <w:br/>
      </w:r>
    </w:p>
    <w:p w:rsidR="00530029" w:rsidRPr="00530029" w:rsidRDefault="00530029" w:rsidP="00530029">
      <w:pPr>
        <w:pStyle w:val="2"/>
        <w:jc w:val="both"/>
        <w:rPr>
          <w:rFonts w:ascii="Times New Roman" w:hAnsi="Times New Roman" w:cs="Times New Roman"/>
          <w:b w:val="0"/>
          <w:color w:val="auto"/>
          <w:sz w:val="28"/>
          <w:szCs w:val="28"/>
        </w:rPr>
      </w:pPr>
      <w:r w:rsidRPr="00530029">
        <w:rPr>
          <w:rFonts w:ascii="Times New Roman" w:hAnsi="Times New Roman" w:cs="Times New Roman"/>
          <w:color w:val="auto"/>
          <w:sz w:val="28"/>
          <w:szCs w:val="28"/>
        </w:rPr>
        <w:t>Иммуномодуляторы при различных заболеваниях</w:t>
      </w:r>
    </w:p>
    <w:p w:rsidR="00530029" w:rsidRPr="00530029" w:rsidRDefault="00530029" w:rsidP="00530029">
      <w:pPr>
        <w:pStyle w:val="3"/>
        <w:jc w:val="both"/>
        <w:rPr>
          <w:rFonts w:ascii="Times New Roman" w:hAnsi="Times New Roman" w:cs="Times New Roman"/>
          <w:color w:val="auto"/>
          <w:sz w:val="28"/>
          <w:szCs w:val="28"/>
        </w:rPr>
      </w:pPr>
      <w:r w:rsidRPr="00530029">
        <w:rPr>
          <w:rFonts w:ascii="Times New Roman" w:hAnsi="Times New Roman" w:cs="Times New Roman"/>
          <w:color w:val="000000"/>
          <w:sz w:val="28"/>
          <w:szCs w:val="28"/>
        </w:rPr>
        <w:t>Грипп</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При заболевании гриппом эффективно применение растительных и вообще природных иммуномодулирующих средств – </w:t>
      </w:r>
      <w:hyperlink r:id="rId45" w:history="1">
        <w:r w:rsidRPr="00530029">
          <w:rPr>
            <w:rStyle w:val="a7"/>
            <w:rFonts w:ascii="Times New Roman" w:hAnsi="Times New Roman" w:cs="Times New Roman"/>
            <w:color w:val="auto"/>
            <w:sz w:val="28"/>
            <w:szCs w:val="28"/>
          </w:rPr>
          <w:t>шиповника</w:t>
        </w:r>
      </w:hyperlink>
      <w:r w:rsidRPr="00530029">
        <w:rPr>
          <w:rFonts w:ascii="Times New Roman" w:hAnsi="Times New Roman" w:cs="Times New Roman"/>
          <w:sz w:val="28"/>
          <w:szCs w:val="28"/>
        </w:rPr>
        <w:t xml:space="preserve">, эхинацеи, лимонника, </w:t>
      </w:r>
      <w:hyperlink r:id="rId46" w:history="1">
        <w:r w:rsidRPr="00530029">
          <w:rPr>
            <w:rStyle w:val="a7"/>
            <w:rFonts w:ascii="Times New Roman" w:hAnsi="Times New Roman" w:cs="Times New Roman"/>
            <w:color w:val="auto"/>
            <w:sz w:val="28"/>
            <w:szCs w:val="28"/>
          </w:rPr>
          <w:t>мелиссы</w:t>
        </w:r>
      </w:hyperlink>
      <w:r w:rsidRPr="00530029">
        <w:rPr>
          <w:rFonts w:ascii="Times New Roman" w:hAnsi="Times New Roman" w:cs="Times New Roman"/>
          <w:sz w:val="28"/>
          <w:szCs w:val="28"/>
        </w:rPr>
        <w:t xml:space="preserve">, алоэ, меда, прополиса, </w:t>
      </w:r>
      <w:hyperlink r:id="rId47" w:history="1">
        <w:r w:rsidRPr="00530029">
          <w:rPr>
            <w:rStyle w:val="a7"/>
            <w:rFonts w:ascii="Times New Roman" w:hAnsi="Times New Roman" w:cs="Times New Roman"/>
            <w:color w:val="auto"/>
            <w:sz w:val="28"/>
            <w:szCs w:val="28"/>
          </w:rPr>
          <w:t>клюквы</w:t>
        </w:r>
      </w:hyperlink>
      <w:r w:rsidRPr="00530029">
        <w:rPr>
          <w:rFonts w:ascii="Times New Roman" w:hAnsi="Times New Roman" w:cs="Times New Roman"/>
          <w:sz w:val="28"/>
          <w:szCs w:val="28"/>
        </w:rPr>
        <w:t xml:space="preserve"> и др. Также используются препараты Иммунал, Гриппферон, Арбидол, Трансфер Фактор. </w:t>
      </w:r>
      <w:r w:rsidRPr="00530029">
        <w:rPr>
          <w:rFonts w:ascii="Times New Roman" w:hAnsi="Times New Roman" w:cs="Times New Roman"/>
          <w:sz w:val="28"/>
          <w:szCs w:val="28"/>
        </w:rPr>
        <w:br/>
        <w:t>Для профилактики заболевания во время эпидемии гриппа можно применять эти же средства.</w:t>
      </w:r>
    </w:p>
    <w:p w:rsidR="00530029" w:rsidRPr="00530029" w:rsidRDefault="00530029" w:rsidP="00530029">
      <w:pPr>
        <w:ind w:firstLine="851"/>
        <w:jc w:val="both"/>
        <w:rPr>
          <w:rFonts w:ascii="Times New Roman" w:hAnsi="Times New Roman" w:cs="Times New Roman"/>
          <w:b/>
          <w:sz w:val="28"/>
          <w:szCs w:val="28"/>
        </w:rPr>
      </w:pPr>
      <w:r w:rsidRPr="00530029">
        <w:rPr>
          <w:rFonts w:ascii="Times New Roman" w:hAnsi="Times New Roman" w:cs="Times New Roman"/>
          <w:sz w:val="28"/>
          <w:szCs w:val="28"/>
        </w:rPr>
        <w:t xml:space="preserve">Однако нельзя забывать, что и природные иммуномодуляторы не нужно использовать всем без разбора. Например, шиповник противопоказан людям, страдающим </w:t>
      </w:r>
      <w:hyperlink r:id="rId48" w:history="1">
        <w:r w:rsidRPr="00530029">
          <w:rPr>
            <w:rStyle w:val="a7"/>
            <w:rFonts w:ascii="Times New Roman" w:hAnsi="Times New Roman" w:cs="Times New Roman"/>
            <w:color w:val="auto"/>
            <w:sz w:val="28"/>
            <w:szCs w:val="28"/>
          </w:rPr>
          <w:t>тромбофлебитом</w:t>
        </w:r>
      </w:hyperlink>
      <w:r w:rsidRPr="00530029">
        <w:rPr>
          <w:rFonts w:ascii="Times New Roman" w:hAnsi="Times New Roman" w:cs="Times New Roman"/>
          <w:sz w:val="28"/>
          <w:szCs w:val="28"/>
        </w:rPr>
        <w:t xml:space="preserve">, </w:t>
      </w:r>
      <w:hyperlink r:id="rId49" w:history="1">
        <w:r w:rsidRPr="00530029">
          <w:rPr>
            <w:rStyle w:val="a7"/>
            <w:rFonts w:ascii="Times New Roman" w:hAnsi="Times New Roman" w:cs="Times New Roman"/>
            <w:color w:val="auto"/>
            <w:sz w:val="28"/>
            <w:szCs w:val="28"/>
          </w:rPr>
          <w:t>гастритом</w:t>
        </w:r>
      </w:hyperlink>
      <w:r w:rsidRPr="00530029">
        <w:rPr>
          <w:rFonts w:ascii="Times New Roman" w:hAnsi="Times New Roman" w:cs="Times New Roman"/>
          <w:sz w:val="28"/>
          <w:szCs w:val="28"/>
        </w:rPr>
        <w:t>. Поэтому в первую очередь при заболевании гриппом нужно вызвать врача, и следовать его рекомендациям.</w:t>
      </w:r>
      <w:r w:rsidRPr="00530029">
        <w:rPr>
          <w:rFonts w:ascii="Times New Roman" w:hAnsi="Times New Roman" w:cs="Times New Roman"/>
          <w:sz w:val="28"/>
          <w:szCs w:val="28"/>
        </w:rPr>
        <w:br/>
      </w:r>
      <w:r w:rsidRPr="00530029">
        <w:rPr>
          <w:rFonts w:ascii="Times New Roman" w:hAnsi="Times New Roman" w:cs="Times New Roman"/>
          <w:b/>
          <w:sz w:val="28"/>
          <w:szCs w:val="28"/>
        </w:rPr>
        <w:t>Простуда</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 xml:space="preserve">Простуда – это, в сущности, </w:t>
      </w:r>
      <w:hyperlink r:id="rId50" w:history="1">
        <w:r w:rsidRPr="00530029">
          <w:rPr>
            <w:rStyle w:val="a7"/>
            <w:rFonts w:ascii="Times New Roman" w:hAnsi="Times New Roman" w:cs="Times New Roman"/>
            <w:color w:val="auto"/>
            <w:sz w:val="28"/>
            <w:szCs w:val="28"/>
          </w:rPr>
          <w:t>ОРЗ</w:t>
        </w:r>
      </w:hyperlink>
      <w:r w:rsidRPr="00530029">
        <w:rPr>
          <w:rFonts w:ascii="Times New Roman" w:hAnsi="Times New Roman" w:cs="Times New Roman"/>
          <w:sz w:val="28"/>
          <w:szCs w:val="28"/>
        </w:rPr>
        <w:t xml:space="preserve"> (острое респираторное заболевание), чаще вирусное, связанное с </w:t>
      </w:r>
      <w:hyperlink r:id="rId51" w:history="1">
        <w:r w:rsidRPr="00530029">
          <w:rPr>
            <w:rStyle w:val="a7"/>
            <w:rFonts w:ascii="Times New Roman" w:hAnsi="Times New Roman" w:cs="Times New Roman"/>
            <w:color w:val="auto"/>
            <w:sz w:val="28"/>
            <w:szCs w:val="28"/>
          </w:rPr>
          <w:t>переохлаждением</w:t>
        </w:r>
      </w:hyperlink>
      <w:r w:rsidRPr="00530029">
        <w:rPr>
          <w:rFonts w:ascii="Times New Roman" w:hAnsi="Times New Roman" w:cs="Times New Roman"/>
          <w:sz w:val="28"/>
          <w:szCs w:val="28"/>
        </w:rPr>
        <w:t xml:space="preserve"> организма. Поэтому при простуде помогают противовирусные иммуномодулирующие средства, назначаемые врачом, а также вся группа природных иммуномодуляторов.</w:t>
      </w:r>
      <w:r w:rsidRPr="00530029">
        <w:rPr>
          <w:rFonts w:ascii="Times New Roman" w:hAnsi="Times New Roman" w:cs="Times New Roman"/>
          <w:sz w:val="28"/>
          <w:szCs w:val="28"/>
        </w:rPr>
        <w:br/>
        <w:t xml:space="preserve">А лучше всего при неосложненной простуде не принимать никаких лекарственных препаратов, а просто пить побольше жидкости (чай, </w:t>
      </w:r>
      <w:hyperlink r:id="rId52" w:history="1">
        <w:r w:rsidRPr="00530029">
          <w:rPr>
            <w:rStyle w:val="a7"/>
            <w:rFonts w:ascii="Times New Roman" w:hAnsi="Times New Roman" w:cs="Times New Roman"/>
            <w:color w:val="auto"/>
            <w:sz w:val="28"/>
            <w:szCs w:val="28"/>
          </w:rPr>
          <w:t>минеральная вода</w:t>
        </w:r>
      </w:hyperlink>
      <w:r w:rsidRPr="00530029">
        <w:rPr>
          <w:rFonts w:ascii="Times New Roman" w:hAnsi="Times New Roman" w:cs="Times New Roman"/>
          <w:sz w:val="28"/>
          <w:szCs w:val="28"/>
        </w:rPr>
        <w:t xml:space="preserve">, теплое молоко), промывать нос слабым раствором пищевой соли и соблюдать в первые дни постельный режим. Эти простые меры помогут справиться с </w:t>
      </w:r>
      <w:hyperlink r:id="rId53" w:history="1">
        <w:r w:rsidRPr="00530029">
          <w:rPr>
            <w:rStyle w:val="a7"/>
            <w:rFonts w:ascii="Times New Roman" w:hAnsi="Times New Roman" w:cs="Times New Roman"/>
            <w:color w:val="auto"/>
            <w:sz w:val="28"/>
            <w:szCs w:val="28"/>
          </w:rPr>
          <w:t>интоксикацией</w:t>
        </w:r>
      </w:hyperlink>
      <w:r w:rsidRPr="00530029">
        <w:rPr>
          <w:rFonts w:ascii="Times New Roman" w:hAnsi="Times New Roman" w:cs="Times New Roman"/>
          <w:sz w:val="28"/>
          <w:szCs w:val="28"/>
        </w:rPr>
        <w:t xml:space="preserve"> организма.</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Не такое уж страшное заболевание – простуда, чтобы сразу прибегать к применению иммуномодуляторов. Но если </w:t>
      </w:r>
      <w:hyperlink r:id="rId54" w:history="1">
        <w:r w:rsidRPr="00530029">
          <w:rPr>
            <w:rStyle w:val="a7"/>
            <w:rFonts w:ascii="Times New Roman" w:hAnsi="Times New Roman" w:cs="Times New Roman"/>
            <w:color w:val="auto"/>
            <w:sz w:val="28"/>
            <w:szCs w:val="28"/>
          </w:rPr>
          <w:t>повышенная температура</w:t>
        </w:r>
      </w:hyperlink>
      <w:r w:rsidRPr="00530029">
        <w:rPr>
          <w:rFonts w:ascii="Times New Roman" w:hAnsi="Times New Roman" w:cs="Times New Roman"/>
          <w:sz w:val="28"/>
          <w:szCs w:val="28"/>
        </w:rPr>
        <w:t xml:space="preserve"> держится больше трех дней, а </w:t>
      </w:r>
      <w:hyperlink r:id="rId55" w:history="1">
        <w:r w:rsidRPr="00530029">
          <w:rPr>
            <w:rStyle w:val="a7"/>
            <w:rFonts w:ascii="Times New Roman" w:hAnsi="Times New Roman" w:cs="Times New Roman"/>
            <w:color w:val="auto"/>
            <w:sz w:val="28"/>
            <w:szCs w:val="28"/>
          </w:rPr>
          <w:t>симптомы заболевания</w:t>
        </w:r>
      </w:hyperlink>
      <w:r w:rsidRPr="00530029">
        <w:rPr>
          <w:rFonts w:ascii="Times New Roman" w:hAnsi="Times New Roman" w:cs="Times New Roman"/>
          <w:sz w:val="28"/>
          <w:szCs w:val="28"/>
        </w:rPr>
        <w:t xml:space="preserve"> нарастают – тогда нужно начинать более интенсивное лечение, обязательно с консультацией врача.</w:t>
      </w:r>
      <w:r w:rsidRPr="00530029">
        <w:rPr>
          <w:rFonts w:ascii="Times New Roman" w:hAnsi="Times New Roman" w:cs="Times New Roman"/>
          <w:sz w:val="28"/>
          <w:szCs w:val="28"/>
        </w:rPr>
        <w:br/>
      </w:r>
      <w:r w:rsidRPr="00530029">
        <w:rPr>
          <w:rFonts w:ascii="Times New Roman" w:hAnsi="Times New Roman" w:cs="Times New Roman"/>
          <w:b/>
          <w:sz w:val="28"/>
          <w:szCs w:val="28"/>
        </w:rPr>
        <w:t>Герпес</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 xml:space="preserve">Герпес – вирусное заболевание. </w:t>
      </w:r>
      <w:hyperlink r:id="rId56" w:history="1">
        <w:r w:rsidRPr="00530029">
          <w:rPr>
            <w:rStyle w:val="a7"/>
            <w:rFonts w:ascii="Times New Roman" w:hAnsi="Times New Roman" w:cs="Times New Roman"/>
            <w:b w:val="0"/>
            <w:color w:val="auto"/>
            <w:sz w:val="28"/>
            <w:szCs w:val="28"/>
          </w:rPr>
          <w:t>Вирус</w:t>
        </w:r>
      </w:hyperlink>
      <w:r w:rsidRPr="00530029">
        <w:rPr>
          <w:rFonts w:ascii="Times New Roman" w:hAnsi="Times New Roman" w:cs="Times New Roman"/>
          <w:sz w:val="28"/>
          <w:szCs w:val="28"/>
        </w:rPr>
        <w:t xml:space="preserve"> герпеса в неактивной форме присутствует в организме почти каждого человека, ничем не проявляясь. Активируется вирус при снижении иммунитета. Поэтому иммуномодуляторы в лечении герпеса применяются часто и обоснованно.</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i/>
          <w:iCs/>
          <w:sz w:val="28"/>
          <w:szCs w:val="28"/>
        </w:rPr>
        <w:t>При лечении герпетической инфекции эффективны многие иммуномодуляторы:</w:t>
      </w:r>
      <w:r w:rsidRPr="00530029">
        <w:rPr>
          <w:rFonts w:ascii="Times New Roman" w:hAnsi="Times New Roman" w:cs="Times New Roman"/>
          <w:b/>
          <w:i/>
          <w:sz w:val="28"/>
          <w:szCs w:val="28"/>
        </w:rPr>
        <w:br/>
      </w:r>
      <w:r w:rsidRPr="00530029">
        <w:rPr>
          <w:rFonts w:ascii="Times New Roman" w:hAnsi="Times New Roman" w:cs="Times New Roman"/>
          <w:b/>
          <w:bCs/>
          <w:sz w:val="28"/>
          <w:szCs w:val="28"/>
        </w:rPr>
        <w:t>1.</w:t>
      </w:r>
      <w:r w:rsidRPr="00530029">
        <w:rPr>
          <w:rFonts w:ascii="Times New Roman" w:hAnsi="Times New Roman" w:cs="Times New Roman"/>
          <w:sz w:val="28"/>
          <w:szCs w:val="28"/>
        </w:rPr>
        <w:t xml:space="preserve"> Группа интерферонов (Виферон, Лейкинферон, Гиаферон, </w:t>
      </w:r>
      <w:hyperlink r:id="rId57" w:history="1">
        <w:r w:rsidRPr="00530029">
          <w:rPr>
            <w:rStyle w:val="a7"/>
            <w:rFonts w:ascii="Times New Roman" w:hAnsi="Times New Roman" w:cs="Times New Roman"/>
            <w:color w:val="auto"/>
            <w:sz w:val="28"/>
            <w:szCs w:val="28"/>
          </w:rPr>
          <w:t>Амиксин</w:t>
        </w:r>
      </w:hyperlink>
      <w:r w:rsidRPr="00530029">
        <w:rPr>
          <w:rFonts w:ascii="Times New Roman" w:hAnsi="Times New Roman" w:cs="Times New Roman"/>
          <w:sz w:val="28"/>
          <w:szCs w:val="28"/>
        </w:rPr>
        <w:t>, Полудан, Ридостин и др.).</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bCs/>
          <w:sz w:val="28"/>
          <w:szCs w:val="28"/>
        </w:rPr>
        <w:t>2.</w:t>
      </w:r>
      <w:r w:rsidRPr="00530029">
        <w:rPr>
          <w:rFonts w:ascii="Times New Roman" w:hAnsi="Times New Roman" w:cs="Times New Roman"/>
          <w:sz w:val="28"/>
          <w:szCs w:val="28"/>
        </w:rPr>
        <w:t xml:space="preserve"> Неспецифические иммуномодуляторы (Трансфер Фактор, Кордицепс, препараты эхинацеи).</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bCs/>
          <w:sz w:val="28"/>
          <w:szCs w:val="28"/>
        </w:rPr>
        <w:t>3.</w:t>
      </w:r>
      <w:r w:rsidRPr="00530029">
        <w:rPr>
          <w:rFonts w:ascii="Times New Roman" w:hAnsi="Times New Roman" w:cs="Times New Roman"/>
          <w:sz w:val="28"/>
          <w:szCs w:val="28"/>
        </w:rPr>
        <w:t xml:space="preserve"> Такие препараты, как Полиоксидоний, Галавит, Ликопид, Тамерит и др.</w:t>
      </w:r>
    </w:p>
    <w:p w:rsidR="00530029" w:rsidRPr="00530029" w:rsidRDefault="00530029" w:rsidP="00530029">
      <w:pPr>
        <w:ind w:firstLine="851"/>
        <w:jc w:val="both"/>
        <w:rPr>
          <w:rFonts w:ascii="Times New Roman" w:hAnsi="Times New Roman" w:cs="Times New Roman"/>
          <w:b/>
          <w:sz w:val="28"/>
          <w:szCs w:val="28"/>
        </w:rPr>
      </w:pPr>
      <w:r w:rsidRPr="00530029">
        <w:rPr>
          <w:rFonts w:ascii="Times New Roman" w:hAnsi="Times New Roman" w:cs="Times New Roman"/>
          <w:sz w:val="28"/>
          <w:szCs w:val="28"/>
        </w:rPr>
        <w:t>Наиболее выраженный лечебный эффект иммуномодуляторов при герпесе отмечается при совместном их применении с поливитаминами.</w:t>
      </w:r>
      <w:r w:rsidRPr="00530029">
        <w:rPr>
          <w:rFonts w:ascii="Times New Roman" w:hAnsi="Times New Roman" w:cs="Times New Roman"/>
          <w:sz w:val="28"/>
          <w:szCs w:val="28"/>
        </w:rPr>
        <w:br/>
      </w:r>
      <w:r w:rsidRPr="00530029">
        <w:rPr>
          <w:rFonts w:ascii="Times New Roman" w:hAnsi="Times New Roman" w:cs="Times New Roman"/>
          <w:b/>
          <w:sz w:val="28"/>
          <w:szCs w:val="28"/>
        </w:rPr>
        <w:t>Отдельные иммуномодулирующие препараты</w:t>
      </w:r>
    </w:p>
    <w:p w:rsidR="00530029" w:rsidRPr="00530029" w:rsidRDefault="00530029" w:rsidP="00530029">
      <w:pPr>
        <w:pStyle w:val="3"/>
        <w:jc w:val="both"/>
        <w:rPr>
          <w:rFonts w:ascii="Times New Roman" w:hAnsi="Times New Roman" w:cs="Times New Roman"/>
          <w:color w:val="auto"/>
          <w:sz w:val="28"/>
          <w:szCs w:val="28"/>
          <w:u w:val="single"/>
        </w:rPr>
      </w:pPr>
      <w:r w:rsidRPr="00530029">
        <w:rPr>
          <w:rFonts w:ascii="Times New Roman" w:hAnsi="Times New Roman" w:cs="Times New Roman"/>
          <w:color w:val="auto"/>
          <w:sz w:val="28"/>
          <w:szCs w:val="28"/>
          <w:u w:val="single"/>
        </w:rPr>
        <w:t>Деринат</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b/>
          <w:sz w:val="28"/>
          <w:szCs w:val="28"/>
        </w:rPr>
        <w:t>Деринат –</w:t>
      </w:r>
      <w:r w:rsidRPr="00530029">
        <w:rPr>
          <w:rFonts w:ascii="Times New Roman" w:hAnsi="Times New Roman" w:cs="Times New Roman"/>
          <w:sz w:val="28"/>
          <w:szCs w:val="28"/>
        </w:rPr>
        <w:t xml:space="preserve"> мощный естественный препарат, получаемый </w:t>
      </w:r>
      <w:r w:rsidRPr="00530029">
        <w:rPr>
          <w:rFonts w:ascii="Times New Roman" w:hAnsi="Times New Roman" w:cs="Times New Roman"/>
          <w:b/>
          <w:sz w:val="28"/>
          <w:szCs w:val="28"/>
        </w:rPr>
        <w:t>из рыбьих молок</w:t>
      </w:r>
      <w:r w:rsidRPr="00530029">
        <w:rPr>
          <w:rFonts w:ascii="Times New Roman" w:hAnsi="Times New Roman" w:cs="Times New Roman"/>
          <w:sz w:val="28"/>
          <w:szCs w:val="28"/>
        </w:rPr>
        <w:t>. Под его влиянием активизируются все звенья иммунитета. Кроме того, Деринат обладает противовоспалительным и ранозаживляющим действием. Разрешен к применению и для взрослых, и для детей.</w:t>
      </w:r>
    </w:p>
    <w:p w:rsidR="00530029" w:rsidRPr="00530029" w:rsidRDefault="00530029" w:rsidP="00530029">
      <w:pPr>
        <w:jc w:val="both"/>
        <w:rPr>
          <w:rFonts w:ascii="Times New Roman" w:hAnsi="Times New Roman" w:cs="Times New Roman"/>
          <w:b/>
          <w:sz w:val="28"/>
          <w:szCs w:val="28"/>
        </w:rPr>
      </w:pPr>
      <w:r w:rsidRPr="00530029">
        <w:rPr>
          <w:rFonts w:ascii="Times New Roman" w:hAnsi="Times New Roman" w:cs="Times New Roman"/>
          <w:b/>
          <w:i/>
          <w:iCs/>
          <w:sz w:val="28"/>
          <w:szCs w:val="28"/>
        </w:rPr>
        <w:t>Назначается при следующих патологиях:</w:t>
      </w:r>
    </w:p>
    <w:p w:rsidR="00530029" w:rsidRPr="00530029" w:rsidRDefault="00530029" w:rsidP="00530029">
      <w:pPr>
        <w:numPr>
          <w:ilvl w:val="0"/>
          <w:numId w:val="8"/>
        </w:numPr>
        <w:spacing w:before="100" w:beforeAutospacing="1" w:after="100" w:afterAutospacing="1" w:line="240" w:lineRule="auto"/>
        <w:ind w:left="3600" w:hanging="3174"/>
        <w:jc w:val="both"/>
        <w:rPr>
          <w:rFonts w:ascii="Times New Roman" w:hAnsi="Times New Roman" w:cs="Times New Roman"/>
          <w:sz w:val="28"/>
          <w:szCs w:val="28"/>
        </w:rPr>
      </w:pPr>
      <w:r w:rsidRPr="00530029">
        <w:rPr>
          <w:rFonts w:ascii="Times New Roman" w:hAnsi="Times New Roman" w:cs="Times New Roman"/>
          <w:sz w:val="28"/>
          <w:szCs w:val="28"/>
        </w:rPr>
        <w:t xml:space="preserve">ОРВИ, </w:t>
      </w:r>
      <w:hyperlink r:id="rId58" w:history="1">
        <w:r w:rsidRPr="00530029">
          <w:rPr>
            <w:rStyle w:val="a7"/>
            <w:rFonts w:ascii="Times New Roman" w:hAnsi="Times New Roman" w:cs="Times New Roman"/>
            <w:color w:val="auto"/>
            <w:sz w:val="28"/>
            <w:szCs w:val="28"/>
          </w:rPr>
          <w:t>стоматиты</w:t>
        </w:r>
      </w:hyperlink>
      <w:r w:rsidRPr="00530029">
        <w:rPr>
          <w:rFonts w:ascii="Times New Roman" w:hAnsi="Times New Roman" w:cs="Times New Roman"/>
          <w:sz w:val="28"/>
          <w:szCs w:val="28"/>
        </w:rPr>
        <w:t xml:space="preserve">, </w:t>
      </w:r>
      <w:hyperlink r:id="rId59" w:history="1">
        <w:r w:rsidRPr="00530029">
          <w:rPr>
            <w:rStyle w:val="a7"/>
            <w:rFonts w:ascii="Times New Roman" w:hAnsi="Times New Roman" w:cs="Times New Roman"/>
            <w:color w:val="auto"/>
            <w:sz w:val="28"/>
            <w:szCs w:val="28"/>
          </w:rPr>
          <w:t>конъюнктивиты</w:t>
        </w:r>
      </w:hyperlink>
      <w:r w:rsidRPr="00530029">
        <w:rPr>
          <w:rFonts w:ascii="Times New Roman" w:hAnsi="Times New Roman" w:cs="Times New Roman"/>
          <w:sz w:val="28"/>
          <w:szCs w:val="28"/>
        </w:rPr>
        <w:t xml:space="preserve">, </w:t>
      </w:r>
      <w:hyperlink r:id="rId60" w:history="1">
        <w:r w:rsidRPr="00530029">
          <w:rPr>
            <w:rStyle w:val="a7"/>
            <w:rFonts w:ascii="Times New Roman" w:hAnsi="Times New Roman" w:cs="Times New Roman"/>
            <w:color w:val="auto"/>
            <w:sz w:val="28"/>
            <w:szCs w:val="28"/>
          </w:rPr>
          <w:t>гаймориты</w:t>
        </w:r>
      </w:hyperlink>
      <w:r w:rsidRPr="00530029">
        <w:rPr>
          <w:rFonts w:ascii="Times New Roman" w:hAnsi="Times New Roman" w:cs="Times New Roman"/>
          <w:sz w:val="28"/>
          <w:szCs w:val="28"/>
        </w:rPr>
        <w:t>;</w:t>
      </w:r>
    </w:p>
    <w:p w:rsidR="00530029" w:rsidRPr="00530029" w:rsidRDefault="00530029" w:rsidP="00530029">
      <w:pPr>
        <w:numPr>
          <w:ilvl w:val="0"/>
          <w:numId w:val="8"/>
        </w:numPr>
        <w:spacing w:before="100" w:beforeAutospacing="1" w:after="100" w:afterAutospacing="1" w:line="240" w:lineRule="auto"/>
        <w:ind w:left="3600" w:hanging="3174"/>
        <w:jc w:val="both"/>
        <w:rPr>
          <w:rFonts w:ascii="Times New Roman" w:hAnsi="Times New Roman" w:cs="Times New Roman"/>
          <w:sz w:val="28"/>
          <w:szCs w:val="28"/>
        </w:rPr>
      </w:pPr>
      <w:r w:rsidRPr="00530029">
        <w:rPr>
          <w:rFonts w:ascii="Times New Roman" w:hAnsi="Times New Roman" w:cs="Times New Roman"/>
          <w:sz w:val="28"/>
          <w:szCs w:val="28"/>
        </w:rPr>
        <w:t>хронические воспалительные гинекологические заболевания;</w:t>
      </w:r>
    </w:p>
    <w:p w:rsidR="00530029" w:rsidRPr="00530029" w:rsidRDefault="00BF0369" w:rsidP="00530029">
      <w:pPr>
        <w:numPr>
          <w:ilvl w:val="0"/>
          <w:numId w:val="8"/>
        </w:numPr>
        <w:spacing w:before="100" w:beforeAutospacing="1" w:after="100" w:afterAutospacing="1" w:line="240" w:lineRule="auto"/>
        <w:ind w:left="3600" w:hanging="3174"/>
        <w:jc w:val="both"/>
        <w:rPr>
          <w:rFonts w:ascii="Times New Roman" w:hAnsi="Times New Roman" w:cs="Times New Roman"/>
          <w:sz w:val="28"/>
          <w:szCs w:val="28"/>
        </w:rPr>
      </w:pPr>
      <w:hyperlink r:id="rId61" w:history="1">
        <w:r w:rsidR="00530029" w:rsidRPr="00530029">
          <w:rPr>
            <w:rStyle w:val="a7"/>
            <w:rFonts w:ascii="Times New Roman" w:hAnsi="Times New Roman" w:cs="Times New Roman"/>
            <w:color w:val="auto"/>
            <w:sz w:val="28"/>
            <w:szCs w:val="28"/>
          </w:rPr>
          <w:t>гангрена</w:t>
        </w:r>
      </w:hyperlink>
      <w:r w:rsidR="00530029" w:rsidRPr="00530029">
        <w:rPr>
          <w:rFonts w:ascii="Times New Roman" w:hAnsi="Times New Roman" w:cs="Times New Roman"/>
          <w:sz w:val="28"/>
          <w:szCs w:val="28"/>
        </w:rPr>
        <w:t xml:space="preserve">, плохо заживающие раны, </w:t>
      </w:r>
      <w:hyperlink r:id="rId62" w:history="1">
        <w:r w:rsidR="00530029" w:rsidRPr="00530029">
          <w:rPr>
            <w:rStyle w:val="a7"/>
            <w:rFonts w:ascii="Times New Roman" w:hAnsi="Times New Roman" w:cs="Times New Roman"/>
            <w:color w:val="auto"/>
            <w:sz w:val="28"/>
            <w:szCs w:val="28"/>
          </w:rPr>
          <w:t>ожоги</w:t>
        </w:r>
      </w:hyperlink>
      <w:r w:rsidR="00530029" w:rsidRPr="00530029">
        <w:rPr>
          <w:rFonts w:ascii="Times New Roman" w:hAnsi="Times New Roman" w:cs="Times New Roman"/>
          <w:sz w:val="28"/>
          <w:szCs w:val="28"/>
        </w:rPr>
        <w:t xml:space="preserve"> и </w:t>
      </w:r>
      <w:hyperlink r:id="rId63" w:history="1">
        <w:r w:rsidR="00530029" w:rsidRPr="00530029">
          <w:rPr>
            <w:rStyle w:val="a7"/>
            <w:rFonts w:ascii="Times New Roman" w:hAnsi="Times New Roman" w:cs="Times New Roman"/>
            <w:color w:val="auto"/>
            <w:sz w:val="28"/>
            <w:szCs w:val="28"/>
          </w:rPr>
          <w:t>обморожения</w:t>
        </w:r>
      </w:hyperlink>
      <w:r w:rsidR="00530029" w:rsidRPr="00530029">
        <w:rPr>
          <w:rFonts w:ascii="Times New Roman" w:hAnsi="Times New Roman" w:cs="Times New Roman"/>
          <w:sz w:val="28"/>
          <w:szCs w:val="28"/>
        </w:rPr>
        <w:t>;</w:t>
      </w:r>
    </w:p>
    <w:p w:rsidR="00530029" w:rsidRPr="00530029" w:rsidRDefault="00BF0369" w:rsidP="00530029">
      <w:pPr>
        <w:numPr>
          <w:ilvl w:val="0"/>
          <w:numId w:val="8"/>
        </w:numPr>
        <w:spacing w:before="100" w:beforeAutospacing="1" w:after="100" w:afterAutospacing="1" w:line="240" w:lineRule="auto"/>
        <w:ind w:left="3600" w:hanging="3174"/>
        <w:jc w:val="both"/>
        <w:rPr>
          <w:rFonts w:ascii="Times New Roman" w:hAnsi="Times New Roman" w:cs="Times New Roman"/>
          <w:sz w:val="28"/>
          <w:szCs w:val="28"/>
        </w:rPr>
      </w:pPr>
      <w:hyperlink r:id="rId64" w:history="1">
        <w:r w:rsidR="00530029" w:rsidRPr="00530029">
          <w:rPr>
            <w:rStyle w:val="a7"/>
            <w:rFonts w:ascii="Times New Roman" w:hAnsi="Times New Roman" w:cs="Times New Roman"/>
            <w:color w:val="auto"/>
            <w:sz w:val="28"/>
            <w:szCs w:val="28"/>
          </w:rPr>
          <w:t>геморрой</w:t>
        </w:r>
      </w:hyperlink>
      <w:r w:rsidR="00530029" w:rsidRPr="00530029">
        <w:rPr>
          <w:rFonts w:ascii="Times New Roman" w:hAnsi="Times New Roman" w:cs="Times New Roman"/>
          <w:sz w:val="28"/>
          <w:szCs w:val="28"/>
        </w:rPr>
        <w:t>.</w:t>
      </w:r>
    </w:p>
    <w:p w:rsidR="00530029" w:rsidRPr="00530029" w:rsidRDefault="00530029" w:rsidP="00530029">
      <w:pPr>
        <w:spacing w:after="0"/>
        <w:jc w:val="both"/>
        <w:rPr>
          <w:rFonts w:ascii="Times New Roman" w:hAnsi="Times New Roman" w:cs="Times New Roman"/>
          <w:sz w:val="28"/>
          <w:szCs w:val="28"/>
        </w:rPr>
      </w:pPr>
      <w:r w:rsidRPr="00530029">
        <w:rPr>
          <w:rFonts w:ascii="Times New Roman" w:hAnsi="Times New Roman" w:cs="Times New Roman"/>
          <w:sz w:val="28"/>
          <w:szCs w:val="28"/>
        </w:rPr>
        <w:t>Выпускается в виде раствора для наружного применения и раствора для инъекций.</w:t>
      </w:r>
      <w:r w:rsidRPr="00530029">
        <w:rPr>
          <w:rFonts w:ascii="Times New Roman" w:hAnsi="Times New Roman" w:cs="Times New Roman"/>
          <w:sz w:val="28"/>
          <w:szCs w:val="28"/>
        </w:rPr>
        <w:br/>
      </w:r>
      <w:r w:rsidRPr="00530029">
        <w:rPr>
          <w:rFonts w:ascii="Times New Roman" w:hAnsi="Times New Roman" w:cs="Times New Roman"/>
          <w:b/>
          <w:sz w:val="28"/>
          <w:szCs w:val="28"/>
          <w:u w:val="single"/>
        </w:rPr>
        <w:t>Полиоксидоний</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Полиоксидоний – уникальный препарат, "нормализующий" состояние иммунного статуса: если иммунитет снижен, Полиоксидоний активизирует иммунную систему; при избыточно повышенном иммунитете препарат способствует его снижению. Поэтому можно назначать это средство без предварительных иммунологических анализов.</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К тому же Полиоксидоний способен связывать и выводить из организма человека присутствующие в нем токсины (вредные вещества).Препарат назначают как взрослым, так и детям, при любых инфекционных заболеваниях (острых и хронических). Выпускается в таблетках, в свечах и в порошке для приготовления раствора.</w:t>
      </w:r>
    </w:p>
    <w:p w:rsidR="00530029" w:rsidRPr="00530029" w:rsidRDefault="00530029" w:rsidP="00530029">
      <w:pPr>
        <w:pStyle w:val="3"/>
        <w:jc w:val="both"/>
        <w:rPr>
          <w:rFonts w:ascii="Times New Roman" w:hAnsi="Times New Roman" w:cs="Times New Roman"/>
          <w:color w:val="auto"/>
          <w:sz w:val="28"/>
          <w:szCs w:val="28"/>
          <w:u w:val="single"/>
        </w:rPr>
      </w:pPr>
      <w:r w:rsidRPr="00530029">
        <w:rPr>
          <w:rFonts w:ascii="Times New Roman" w:hAnsi="Times New Roman" w:cs="Times New Roman"/>
          <w:color w:val="auto"/>
          <w:sz w:val="28"/>
          <w:szCs w:val="28"/>
          <w:u w:val="single"/>
        </w:rPr>
        <w:t>Ликопид</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 xml:space="preserve">Ликопид – современный мощный, безопасный иммуномодулятор. Вместе с антибиотиками его назначают при многих хронических, вялотекущих заболеваниях инфекционно-воспалительной природы, независимо от локализации очага инфекции. Широко применяется педиатрии: его назначают даже </w:t>
      </w:r>
      <w:hyperlink r:id="rId65" w:history="1">
        <w:r w:rsidRPr="00530029">
          <w:rPr>
            <w:rStyle w:val="a7"/>
            <w:rFonts w:ascii="Times New Roman" w:hAnsi="Times New Roman" w:cs="Times New Roman"/>
            <w:color w:val="auto"/>
            <w:sz w:val="28"/>
            <w:szCs w:val="28"/>
          </w:rPr>
          <w:t>новорожденным</w:t>
        </w:r>
      </w:hyperlink>
      <w:r w:rsidRPr="00530029">
        <w:rPr>
          <w:rFonts w:ascii="Times New Roman" w:hAnsi="Times New Roman" w:cs="Times New Roman"/>
          <w:sz w:val="28"/>
          <w:szCs w:val="28"/>
        </w:rPr>
        <w:t xml:space="preserve"> детям. Выпускается в таблетках.</w:t>
      </w:r>
    </w:p>
    <w:p w:rsidR="00530029" w:rsidRPr="00530029" w:rsidRDefault="00530029" w:rsidP="00530029">
      <w:pPr>
        <w:pStyle w:val="3"/>
        <w:jc w:val="both"/>
        <w:rPr>
          <w:rFonts w:ascii="Times New Roman" w:hAnsi="Times New Roman" w:cs="Times New Roman"/>
          <w:color w:val="auto"/>
          <w:sz w:val="28"/>
          <w:szCs w:val="28"/>
        </w:rPr>
      </w:pPr>
      <w:r w:rsidRPr="00530029">
        <w:rPr>
          <w:rFonts w:ascii="Times New Roman" w:hAnsi="Times New Roman" w:cs="Times New Roman"/>
          <w:color w:val="auto"/>
          <w:sz w:val="28"/>
          <w:szCs w:val="28"/>
        </w:rPr>
        <w:t>Дибазол</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 xml:space="preserve">Дибазол – устаревший иммуномодулирующий препарат. Он способствует выработке в организме </w:t>
      </w:r>
      <w:r w:rsidRPr="00530029">
        <w:rPr>
          <w:rFonts w:ascii="Times New Roman" w:hAnsi="Times New Roman" w:cs="Times New Roman"/>
          <w:b/>
          <w:sz w:val="28"/>
          <w:szCs w:val="28"/>
        </w:rPr>
        <w:t>интерферона</w:t>
      </w:r>
      <w:r w:rsidRPr="00530029">
        <w:rPr>
          <w:rFonts w:ascii="Times New Roman" w:hAnsi="Times New Roman" w:cs="Times New Roman"/>
          <w:sz w:val="28"/>
          <w:szCs w:val="28"/>
        </w:rPr>
        <w:t xml:space="preserve">, и является средством, понижающим </w:t>
      </w:r>
      <w:hyperlink r:id="rId66" w:history="1">
        <w:r w:rsidRPr="00530029">
          <w:rPr>
            <w:rStyle w:val="a7"/>
            <w:rFonts w:ascii="Times New Roman" w:hAnsi="Times New Roman" w:cs="Times New Roman"/>
            <w:color w:val="auto"/>
            <w:sz w:val="28"/>
            <w:szCs w:val="28"/>
          </w:rPr>
          <w:t>артериальное давление</w:t>
        </w:r>
      </w:hyperlink>
      <w:r w:rsidRPr="00530029">
        <w:rPr>
          <w:rFonts w:ascii="Times New Roman" w:hAnsi="Times New Roman" w:cs="Times New Roman"/>
          <w:sz w:val="28"/>
          <w:szCs w:val="28"/>
        </w:rPr>
        <w:t>. Поэтому в качестве иммуномодулятора Дибазол назначается в основном гипертоникам. Выпускается в таблетках и в виде раствора для инъекций</w:t>
      </w:r>
    </w:p>
    <w:p w:rsidR="00530029" w:rsidRPr="00530029" w:rsidRDefault="00530029" w:rsidP="00530029">
      <w:pPr>
        <w:pStyle w:val="3"/>
        <w:jc w:val="both"/>
        <w:rPr>
          <w:rFonts w:ascii="Times New Roman" w:hAnsi="Times New Roman" w:cs="Times New Roman"/>
          <w:color w:val="auto"/>
          <w:sz w:val="28"/>
          <w:szCs w:val="28"/>
        </w:rPr>
      </w:pPr>
      <w:r w:rsidRPr="00530029">
        <w:rPr>
          <w:rFonts w:ascii="Times New Roman" w:hAnsi="Times New Roman" w:cs="Times New Roman"/>
          <w:color w:val="auto"/>
          <w:sz w:val="28"/>
          <w:szCs w:val="28"/>
        </w:rPr>
        <w:t>Декарис</w:t>
      </w:r>
    </w:p>
    <w:p w:rsidR="00530029" w:rsidRPr="00530029" w:rsidRDefault="00530029" w:rsidP="00530029">
      <w:pPr>
        <w:jc w:val="both"/>
        <w:rPr>
          <w:rFonts w:ascii="Times New Roman" w:hAnsi="Times New Roman" w:cs="Times New Roman"/>
          <w:sz w:val="28"/>
          <w:szCs w:val="28"/>
        </w:rPr>
      </w:pPr>
      <w:r w:rsidRPr="00530029">
        <w:rPr>
          <w:rFonts w:ascii="Times New Roman" w:hAnsi="Times New Roman" w:cs="Times New Roman"/>
          <w:sz w:val="28"/>
          <w:szCs w:val="28"/>
        </w:rPr>
        <w:t>Декарис – препарат, основное действие которого – противоглистное. Однако он также обладает иммуномодулирующими свойствами, и может назначаться взрослым и детям в составе комплексного лечения герпеса, ОРВИ, бородавок. Выпускается в таблетках.</w:t>
      </w:r>
    </w:p>
    <w:p w:rsidR="00530029" w:rsidRPr="00530029" w:rsidRDefault="00530029" w:rsidP="00530029">
      <w:pPr>
        <w:pStyle w:val="3"/>
        <w:jc w:val="both"/>
        <w:rPr>
          <w:rFonts w:ascii="Times New Roman" w:hAnsi="Times New Roman" w:cs="Times New Roman"/>
          <w:color w:val="auto"/>
          <w:sz w:val="28"/>
          <w:szCs w:val="28"/>
        </w:rPr>
      </w:pPr>
      <w:r w:rsidRPr="00530029">
        <w:rPr>
          <w:rFonts w:ascii="Times New Roman" w:hAnsi="Times New Roman" w:cs="Times New Roman"/>
          <w:color w:val="auto"/>
          <w:sz w:val="28"/>
          <w:szCs w:val="28"/>
        </w:rPr>
        <w:t>Кордицепс</w:t>
      </w:r>
    </w:p>
    <w:p w:rsidR="00530029" w:rsidRPr="00530029" w:rsidRDefault="00BF0369" w:rsidP="00530029">
      <w:pPr>
        <w:ind w:firstLine="851"/>
        <w:jc w:val="both"/>
        <w:rPr>
          <w:rFonts w:ascii="Times New Roman" w:hAnsi="Times New Roman" w:cs="Times New Roman"/>
          <w:sz w:val="28"/>
          <w:szCs w:val="28"/>
        </w:rPr>
      </w:pPr>
      <w:hyperlink r:id="rId67" w:history="1">
        <w:r w:rsidR="00530029" w:rsidRPr="00530029">
          <w:rPr>
            <w:rStyle w:val="a7"/>
            <w:rFonts w:ascii="Times New Roman" w:hAnsi="Times New Roman" w:cs="Times New Roman"/>
            <w:b w:val="0"/>
            <w:bCs w:val="0"/>
            <w:color w:val="auto"/>
            <w:sz w:val="28"/>
            <w:szCs w:val="28"/>
          </w:rPr>
          <w:t>Кордицепс</w:t>
        </w:r>
      </w:hyperlink>
      <w:r w:rsidR="00530029" w:rsidRPr="00530029">
        <w:rPr>
          <w:rFonts w:ascii="Times New Roman" w:hAnsi="Times New Roman" w:cs="Times New Roman"/>
          <w:sz w:val="28"/>
          <w:szCs w:val="28"/>
        </w:rPr>
        <w:t xml:space="preserve"> – иммуномодулятор растительного происхождения. Сырьем для его получения служит </w:t>
      </w:r>
      <w:r w:rsidR="00530029" w:rsidRPr="00530029">
        <w:rPr>
          <w:rFonts w:ascii="Times New Roman" w:hAnsi="Times New Roman" w:cs="Times New Roman"/>
          <w:i/>
          <w:sz w:val="28"/>
          <w:szCs w:val="28"/>
        </w:rPr>
        <w:t>гриб кордицепс</w:t>
      </w:r>
      <w:r w:rsidR="00530029" w:rsidRPr="00530029">
        <w:rPr>
          <w:rFonts w:ascii="Times New Roman" w:hAnsi="Times New Roman" w:cs="Times New Roman"/>
          <w:sz w:val="28"/>
          <w:szCs w:val="28"/>
        </w:rPr>
        <w:t xml:space="preserve">, растущий </w:t>
      </w:r>
      <w:r w:rsidR="00530029" w:rsidRPr="00530029">
        <w:rPr>
          <w:rFonts w:ascii="Times New Roman" w:hAnsi="Times New Roman" w:cs="Times New Roman"/>
          <w:i/>
          <w:sz w:val="28"/>
          <w:szCs w:val="28"/>
        </w:rPr>
        <w:t>только в Китае</w:t>
      </w:r>
      <w:r w:rsidR="00530029" w:rsidRPr="00530029">
        <w:rPr>
          <w:rFonts w:ascii="Times New Roman" w:hAnsi="Times New Roman" w:cs="Times New Roman"/>
          <w:sz w:val="28"/>
          <w:szCs w:val="28"/>
        </w:rPr>
        <w:t>, высоко в горах.</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Кордицепс, как истинный иммуномодулятор, повышает сниженный иммунитет, и снижает иммунитет при чрезмерном его повышении. Способен устранять даже генетические нарушения иммунитета.Препарат оказывает на организм человека не только иммуномодулирующее действие. Он регулирует работу всех органов и систем, </w:t>
      </w:r>
      <w:r w:rsidRPr="00530029">
        <w:rPr>
          <w:rFonts w:ascii="Times New Roman" w:hAnsi="Times New Roman" w:cs="Times New Roman"/>
          <w:b/>
          <w:sz w:val="28"/>
          <w:szCs w:val="28"/>
          <w:u w:val="single"/>
        </w:rPr>
        <w:t xml:space="preserve">замедляет </w:t>
      </w:r>
      <w:hyperlink r:id="rId68" w:history="1">
        <w:r w:rsidRPr="00530029">
          <w:rPr>
            <w:rStyle w:val="a7"/>
            <w:rFonts w:ascii="Times New Roman" w:hAnsi="Times New Roman" w:cs="Times New Roman"/>
            <w:b w:val="0"/>
            <w:color w:val="auto"/>
            <w:sz w:val="28"/>
            <w:szCs w:val="28"/>
          </w:rPr>
          <w:t>старение</w:t>
        </w:r>
      </w:hyperlink>
      <w:r w:rsidRPr="00530029">
        <w:rPr>
          <w:rFonts w:ascii="Times New Roman" w:hAnsi="Times New Roman" w:cs="Times New Roman"/>
          <w:b/>
          <w:sz w:val="28"/>
          <w:szCs w:val="28"/>
        </w:rPr>
        <w:t xml:space="preserve"> </w:t>
      </w:r>
      <w:r w:rsidRPr="00530029">
        <w:rPr>
          <w:rFonts w:ascii="Times New Roman" w:hAnsi="Times New Roman" w:cs="Times New Roman"/>
          <w:sz w:val="28"/>
          <w:szCs w:val="28"/>
        </w:rPr>
        <w:t xml:space="preserve">организма. </w:t>
      </w:r>
      <w:r w:rsidRPr="00530029">
        <w:rPr>
          <w:rFonts w:ascii="Times New Roman" w:hAnsi="Times New Roman" w:cs="Times New Roman"/>
          <w:sz w:val="28"/>
          <w:szCs w:val="28"/>
        </w:rPr>
        <w:br/>
        <w:t>Кордицепс – препарат быстрого действия. Уже в полости рта начинается его всасывание, а максимальный эффект проявляется всего через несколько часов после приема внутрь.</w:t>
      </w:r>
    </w:p>
    <w:p w:rsidR="00530029" w:rsidRPr="00530029" w:rsidRDefault="00530029" w:rsidP="00530029">
      <w:pPr>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Противопоказаниями к применению Кордицепса являются </w:t>
      </w:r>
      <w:hyperlink r:id="rId69" w:history="1">
        <w:r w:rsidRPr="00530029">
          <w:rPr>
            <w:rStyle w:val="a7"/>
            <w:rFonts w:ascii="Times New Roman" w:hAnsi="Times New Roman" w:cs="Times New Roman"/>
            <w:color w:val="auto"/>
            <w:sz w:val="28"/>
            <w:szCs w:val="28"/>
          </w:rPr>
          <w:t>эпилепсия</w:t>
        </w:r>
      </w:hyperlink>
      <w:r w:rsidRPr="00530029">
        <w:rPr>
          <w:rFonts w:ascii="Times New Roman" w:hAnsi="Times New Roman" w:cs="Times New Roman"/>
          <w:sz w:val="28"/>
          <w:szCs w:val="28"/>
        </w:rPr>
        <w:t xml:space="preserve"> и </w:t>
      </w:r>
      <w:hyperlink r:id="rId70" w:history="1">
        <w:r w:rsidRPr="00530029">
          <w:rPr>
            <w:rStyle w:val="a7"/>
            <w:rFonts w:ascii="Times New Roman" w:hAnsi="Times New Roman" w:cs="Times New Roman"/>
            <w:color w:val="auto"/>
            <w:sz w:val="28"/>
            <w:szCs w:val="28"/>
          </w:rPr>
          <w:t>кормление ребенка грудью</w:t>
        </w:r>
      </w:hyperlink>
      <w:r w:rsidRPr="00530029">
        <w:rPr>
          <w:rFonts w:ascii="Times New Roman" w:hAnsi="Times New Roman" w:cs="Times New Roman"/>
          <w:sz w:val="28"/>
          <w:szCs w:val="28"/>
        </w:rPr>
        <w:t>. С осторожностью назначается беременным женщинам и детям младше пяти лет.В России Кордицепс считается не лекарством, а биологически активной добавкой (БАД), производимой известной китайской корпорацией Тяньши. Выпускается в желатиновых капсулах.</w:t>
      </w:r>
      <w:r w:rsidRPr="00530029">
        <w:rPr>
          <w:rFonts w:ascii="Times New Roman" w:hAnsi="Times New Roman" w:cs="Times New Roman"/>
          <w:sz w:val="28"/>
          <w:szCs w:val="28"/>
        </w:rPr>
        <w:br/>
      </w:r>
      <w:bookmarkStart w:id="1" w:name="top3"/>
      <w:bookmarkEnd w:id="1"/>
      <w:r w:rsidRPr="00530029">
        <w:rPr>
          <w:rStyle w:val="a9"/>
          <w:rFonts w:ascii="Times New Roman" w:hAnsi="Times New Roman" w:cs="Times New Roman"/>
          <w:sz w:val="28"/>
          <w:szCs w:val="28"/>
        </w:rPr>
        <w:t>Действие и применение иммуномодуляторов и иммуностимуляторов</w:t>
      </w:r>
    </w:p>
    <w:p w:rsidR="00530029" w:rsidRPr="00530029" w:rsidRDefault="00530029" w:rsidP="00530029">
      <w:pPr>
        <w:pStyle w:val="a3"/>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Назначаются подобные препараты, в составе комплексной терапии. Обусловлено это тем, что они не имеют прямого действия на возбудителя. </w:t>
      </w:r>
      <w:r w:rsidRPr="00530029">
        <w:rPr>
          <w:rStyle w:val="a8"/>
          <w:rFonts w:ascii="Times New Roman" w:hAnsi="Times New Roman" w:cs="Times New Roman"/>
          <w:sz w:val="28"/>
          <w:szCs w:val="28"/>
        </w:rPr>
        <w:t>Иммуномодулятор корректирует и стимулирует защитные реакции организма, позволяя эффективно бороться с инфекцией.</w:t>
      </w:r>
      <w:r w:rsidRPr="00530029">
        <w:rPr>
          <w:rFonts w:ascii="Times New Roman" w:hAnsi="Times New Roman" w:cs="Times New Roman"/>
          <w:sz w:val="28"/>
          <w:szCs w:val="28"/>
        </w:rPr>
        <w:t xml:space="preserve"> Но в ряде случаев, иммунная система начинает бороться против клеток организма </w:t>
      </w:r>
      <w:r w:rsidRPr="00530029">
        <w:rPr>
          <w:rFonts w:ascii="Times New Roman" w:hAnsi="Times New Roman" w:cs="Times New Roman"/>
          <w:b/>
          <w:sz w:val="28"/>
          <w:szCs w:val="28"/>
        </w:rPr>
        <w:t>(аутоиммунные заболевания</w:t>
      </w:r>
      <w:r w:rsidRPr="00530029">
        <w:rPr>
          <w:rFonts w:ascii="Times New Roman" w:hAnsi="Times New Roman" w:cs="Times New Roman"/>
          <w:sz w:val="28"/>
          <w:szCs w:val="28"/>
        </w:rPr>
        <w:t xml:space="preserve">) – в этом случае показаны </w:t>
      </w:r>
      <w:r w:rsidRPr="00530029">
        <w:rPr>
          <w:rFonts w:ascii="Times New Roman" w:hAnsi="Times New Roman" w:cs="Times New Roman"/>
          <w:b/>
          <w:sz w:val="28"/>
          <w:szCs w:val="28"/>
        </w:rPr>
        <w:t>иммуносупрессоры</w:t>
      </w:r>
      <w:r w:rsidRPr="00530029">
        <w:rPr>
          <w:rFonts w:ascii="Times New Roman" w:hAnsi="Times New Roman" w:cs="Times New Roman"/>
          <w:sz w:val="28"/>
          <w:szCs w:val="28"/>
        </w:rPr>
        <w:t xml:space="preserve">, подавляющие иммунитет. Так же супрессоры используют </w:t>
      </w:r>
      <w:r w:rsidRPr="00530029">
        <w:rPr>
          <w:rFonts w:ascii="Times New Roman" w:hAnsi="Times New Roman" w:cs="Times New Roman"/>
          <w:b/>
          <w:sz w:val="28"/>
          <w:szCs w:val="28"/>
        </w:rPr>
        <w:t>в трансплантологии</w:t>
      </w:r>
      <w:r w:rsidRPr="00530029">
        <w:rPr>
          <w:rFonts w:ascii="Times New Roman" w:hAnsi="Times New Roman" w:cs="Times New Roman"/>
          <w:sz w:val="28"/>
          <w:szCs w:val="28"/>
        </w:rPr>
        <w:t>, для профилактики отторжения пересаженных донорских органов.</w:t>
      </w:r>
    </w:p>
    <w:p w:rsidR="00530029" w:rsidRPr="00530029" w:rsidRDefault="00530029" w:rsidP="00530029">
      <w:pPr>
        <w:pStyle w:val="a3"/>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Использование </w:t>
      </w:r>
      <w:r w:rsidRPr="00530029">
        <w:rPr>
          <w:rFonts w:ascii="Times New Roman" w:hAnsi="Times New Roman" w:cs="Times New Roman"/>
          <w:b/>
          <w:sz w:val="28"/>
          <w:szCs w:val="28"/>
        </w:rPr>
        <w:t>иммунокорректоров</w:t>
      </w:r>
      <w:r w:rsidRPr="00530029">
        <w:rPr>
          <w:rFonts w:ascii="Times New Roman" w:hAnsi="Times New Roman" w:cs="Times New Roman"/>
          <w:sz w:val="28"/>
          <w:szCs w:val="28"/>
        </w:rPr>
        <w:t xml:space="preserve"> показано при разнообразных инфекциях (особенно хронических, венерических), аллергических заболеваниях, новообразованиях, ВИЧ. В качестве отдельного (самостоятельного) препарата, они могут быть использованы как профилактическое средство во время эпидемий (</w:t>
      </w:r>
      <w:hyperlink r:id="rId71" w:history="1">
        <w:r w:rsidRPr="00530029">
          <w:rPr>
            <w:rStyle w:val="a7"/>
            <w:rFonts w:ascii="Times New Roman" w:hAnsi="Times New Roman" w:cs="Times New Roman"/>
            <w:color w:val="auto"/>
            <w:sz w:val="28"/>
            <w:szCs w:val="28"/>
          </w:rPr>
          <w:t>грипп, ОРВИ</w:t>
        </w:r>
      </w:hyperlink>
      <w:r w:rsidRPr="00530029">
        <w:rPr>
          <w:rFonts w:ascii="Times New Roman" w:hAnsi="Times New Roman" w:cs="Times New Roman"/>
          <w:sz w:val="28"/>
          <w:szCs w:val="28"/>
        </w:rPr>
        <w:t xml:space="preserve">) – с этой целью можно использовать как растительные иммуномодуляторы, так и синтетические комплексы. Из современных и зарекомендовавших себя </w:t>
      </w:r>
      <w:r w:rsidRPr="00530029">
        <w:rPr>
          <w:rFonts w:ascii="Times New Roman" w:hAnsi="Times New Roman" w:cs="Times New Roman"/>
          <w:b/>
          <w:sz w:val="28"/>
          <w:szCs w:val="28"/>
        </w:rPr>
        <w:t>иммуностимуляторов,</w:t>
      </w:r>
      <w:r w:rsidRPr="00530029">
        <w:rPr>
          <w:rFonts w:ascii="Times New Roman" w:hAnsi="Times New Roman" w:cs="Times New Roman"/>
          <w:sz w:val="28"/>
          <w:szCs w:val="28"/>
        </w:rPr>
        <w:t xml:space="preserve"> стоит отметить </w:t>
      </w:r>
      <w:hyperlink r:id="rId72" w:tooltip="Тимоген" w:history="1">
        <w:r w:rsidRPr="00530029">
          <w:rPr>
            <w:rStyle w:val="a7"/>
            <w:rFonts w:ascii="Times New Roman" w:hAnsi="Times New Roman" w:cs="Times New Roman"/>
            <w:b w:val="0"/>
            <w:color w:val="auto"/>
            <w:sz w:val="28"/>
            <w:szCs w:val="28"/>
          </w:rPr>
          <w:t>«Тимоген»</w:t>
        </w:r>
      </w:hyperlink>
      <w:r w:rsidRPr="00530029">
        <w:rPr>
          <w:rFonts w:ascii="Times New Roman" w:hAnsi="Times New Roman" w:cs="Times New Roman"/>
          <w:sz w:val="28"/>
          <w:szCs w:val="28"/>
        </w:rPr>
        <w:t xml:space="preserve"> - уникальный препарат, позволяющий использовать его, начиная </w:t>
      </w:r>
      <w:r w:rsidRPr="00530029">
        <w:rPr>
          <w:rFonts w:ascii="Times New Roman" w:hAnsi="Times New Roman" w:cs="Times New Roman"/>
          <w:b/>
          <w:sz w:val="28"/>
          <w:szCs w:val="28"/>
        </w:rPr>
        <w:t>с 6-ти месячного возраста</w:t>
      </w:r>
      <w:r w:rsidRPr="00530029">
        <w:rPr>
          <w:rFonts w:ascii="Times New Roman" w:hAnsi="Times New Roman" w:cs="Times New Roman"/>
          <w:sz w:val="28"/>
          <w:szCs w:val="28"/>
        </w:rPr>
        <w:t xml:space="preserve">. Дозировку препарата назначает врач, в соответствии с возрастом и тяжестью состояния. </w:t>
      </w:r>
    </w:p>
    <w:p w:rsidR="00530029" w:rsidRPr="00530029" w:rsidRDefault="00530029" w:rsidP="00530029">
      <w:pPr>
        <w:pStyle w:val="2"/>
        <w:jc w:val="both"/>
        <w:rPr>
          <w:rFonts w:ascii="Times New Roman" w:hAnsi="Times New Roman" w:cs="Times New Roman"/>
          <w:i/>
          <w:color w:val="auto"/>
          <w:sz w:val="28"/>
          <w:szCs w:val="28"/>
        </w:rPr>
      </w:pPr>
      <w:bookmarkStart w:id="2" w:name="top4"/>
      <w:bookmarkStart w:id="3" w:name="top5"/>
      <w:bookmarkStart w:id="4" w:name="top9"/>
      <w:bookmarkEnd w:id="2"/>
      <w:bookmarkEnd w:id="3"/>
      <w:bookmarkEnd w:id="4"/>
      <w:r w:rsidRPr="00530029">
        <w:rPr>
          <w:rStyle w:val="a9"/>
          <w:rFonts w:ascii="Times New Roman" w:hAnsi="Times New Roman" w:cs="Times New Roman"/>
          <w:i w:val="0"/>
          <w:color w:val="auto"/>
          <w:sz w:val="28"/>
          <w:szCs w:val="28"/>
        </w:rPr>
        <w:t>Вред иммуномодуляторов. Противопоказания</w:t>
      </w:r>
    </w:p>
    <w:p w:rsidR="00530029" w:rsidRPr="00530029" w:rsidRDefault="00530029" w:rsidP="00530029">
      <w:pPr>
        <w:pStyle w:val="a3"/>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Несмотря на все полезные свойства этой группы препаратов, их использование не должно превратиться в бесконтрольное – это чревато обратным эффектом либо привыканием (характерно для некоторых препаратов). </w:t>
      </w:r>
    </w:p>
    <w:p w:rsidR="00530029" w:rsidRPr="00530029" w:rsidRDefault="00530029" w:rsidP="00530029">
      <w:pPr>
        <w:ind w:left="720"/>
        <w:jc w:val="both"/>
        <w:rPr>
          <w:rFonts w:ascii="Times New Roman" w:hAnsi="Times New Roman" w:cs="Times New Roman"/>
          <w:sz w:val="28"/>
          <w:szCs w:val="28"/>
        </w:rPr>
      </w:pPr>
      <w:r w:rsidRPr="00530029">
        <w:rPr>
          <w:rStyle w:val="a8"/>
          <w:rFonts w:ascii="Times New Roman" w:hAnsi="Times New Roman" w:cs="Times New Roman"/>
          <w:sz w:val="28"/>
          <w:szCs w:val="28"/>
        </w:rPr>
        <w:t>Заболевания, при которых противопоказано использовать любые стимуляторы:</w:t>
      </w:r>
      <w:r w:rsidRPr="00530029">
        <w:rPr>
          <w:rFonts w:ascii="Times New Roman" w:hAnsi="Times New Roman" w:cs="Times New Roman"/>
          <w:sz w:val="28"/>
          <w:szCs w:val="28"/>
        </w:rPr>
        <w:t xml:space="preserve"> </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Некоторые формы бронхиальной астмы;</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Сахарный диабет;</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Гломерулонефрит;</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Токсический зоб;</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Аутоиммунный гепатит;</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Аддисонова болезнь;</w:t>
      </w:r>
    </w:p>
    <w:p w:rsidR="00530029" w:rsidRPr="00530029" w:rsidRDefault="00530029" w:rsidP="00530029">
      <w:pPr>
        <w:numPr>
          <w:ilvl w:val="0"/>
          <w:numId w:val="9"/>
        </w:numPr>
        <w:spacing w:before="100" w:beforeAutospacing="1" w:after="100" w:afterAutospacing="1" w:line="240" w:lineRule="auto"/>
        <w:jc w:val="both"/>
        <w:rPr>
          <w:rFonts w:ascii="Times New Roman" w:hAnsi="Times New Roman" w:cs="Times New Roman"/>
          <w:sz w:val="28"/>
          <w:szCs w:val="28"/>
        </w:rPr>
      </w:pPr>
      <w:r w:rsidRPr="00530029">
        <w:rPr>
          <w:rFonts w:ascii="Times New Roman" w:hAnsi="Times New Roman" w:cs="Times New Roman"/>
          <w:sz w:val="28"/>
          <w:szCs w:val="28"/>
        </w:rPr>
        <w:t>• Рассеянный склероз.</w:t>
      </w:r>
    </w:p>
    <w:p w:rsidR="00530029" w:rsidRPr="00530029" w:rsidRDefault="00530029" w:rsidP="00530029">
      <w:pPr>
        <w:spacing w:after="0"/>
        <w:ind w:firstLine="851"/>
        <w:jc w:val="both"/>
        <w:rPr>
          <w:rFonts w:ascii="Times New Roman" w:hAnsi="Times New Roman" w:cs="Times New Roman"/>
          <w:sz w:val="28"/>
          <w:szCs w:val="28"/>
        </w:rPr>
      </w:pPr>
      <w:r w:rsidRPr="00530029">
        <w:rPr>
          <w:rFonts w:ascii="Times New Roman" w:hAnsi="Times New Roman" w:cs="Times New Roman"/>
          <w:sz w:val="28"/>
          <w:szCs w:val="28"/>
        </w:rPr>
        <w:t xml:space="preserve">Есть и ряд других патологий, при которых врач никогда не назначит препараты этой группы. Самостоятельный прием лекарств при вышеперечисленных заболеваниях, неизбежно вызывает рецидив болезни, последствия которого – непредсказуемы. </w:t>
      </w:r>
    </w:p>
    <w:p w:rsidR="00530029" w:rsidRPr="00530029" w:rsidRDefault="00530029" w:rsidP="00530029">
      <w:pPr>
        <w:spacing w:before="100" w:beforeAutospacing="1" w:after="100" w:afterAutospacing="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b/>
          <w:color w:val="464646"/>
          <w:sz w:val="28"/>
          <w:szCs w:val="28"/>
          <w:lang w:eastAsia="ru-RU"/>
        </w:rPr>
        <w:t>Заключение</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Иммунная система человека начинает свое формирование до рождения ребенка. Ее место и масштабы влияния на здоровье генетически запрограммированы. От рождения до завершения периода полового созревания, шаг за шагом, формируются структура и функции иммунной системы. Развитие иммунной системы переживает ряд критических этапов, которые необходимо учитывать при оценке состояния здоровья, формировании профилактических программ и назначении лечения при заболеваниях. Для поддержания </w:t>
      </w:r>
      <w:r w:rsidRPr="00530029">
        <w:rPr>
          <w:rFonts w:ascii="Times New Roman" w:eastAsia="Times New Roman" w:hAnsi="Times New Roman" w:cs="Times New Roman"/>
          <w:b/>
          <w:bCs/>
          <w:color w:val="464646"/>
          <w:sz w:val="28"/>
          <w:szCs w:val="28"/>
          <w:lang w:eastAsia="ru-RU"/>
        </w:rPr>
        <w:t>возрастного</w:t>
      </w:r>
      <w:r w:rsidRPr="00530029">
        <w:rPr>
          <w:rFonts w:ascii="Times New Roman" w:eastAsia="Times New Roman" w:hAnsi="Times New Roman" w:cs="Times New Roman"/>
          <w:color w:val="464646"/>
          <w:sz w:val="28"/>
          <w:szCs w:val="28"/>
          <w:lang w:eastAsia="ru-RU"/>
        </w:rPr>
        <w:t xml:space="preserve"> созревания иммунной системы и полноценного ее функционирования в последующие годы </w:t>
      </w:r>
      <w:r w:rsidRPr="00530029">
        <w:rPr>
          <w:rFonts w:ascii="Times New Roman" w:eastAsia="Times New Roman" w:hAnsi="Times New Roman" w:cs="Times New Roman"/>
          <w:b/>
          <w:color w:val="464646"/>
          <w:sz w:val="28"/>
          <w:szCs w:val="28"/>
          <w:lang w:eastAsia="ru-RU"/>
        </w:rPr>
        <w:t>необходимо ежедневно получать с пищей иммунонутриенты (микроэлементы и витамины)</w:t>
      </w:r>
      <w:r w:rsidRPr="00530029">
        <w:rPr>
          <w:rFonts w:ascii="Times New Roman" w:eastAsia="Times New Roman" w:hAnsi="Times New Roman" w:cs="Times New Roman"/>
          <w:color w:val="464646"/>
          <w:sz w:val="28"/>
          <w:szCs w:val="28"/>
          <w:lang w:eastAsia="ru-RU"/>
        </w:rPr>
        <w:t xml:space="preserve"> и осуществлять мероприятия по сохранению и восстановлению нормальной микрофлоры кишечника.</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 xml:space="preserve">Многие острые и хронические болезни негативно влияют на иммунитет, что существенно снижает резистентность ребенка к инфекции и другим повреждающим факторам. Поэтому в ряде случаев с целью повышения эффективности лечения, предупреждения тяжелых осложнений и снижения риска неблагоприятного исхода болезни назначаются препараты, повышающие функциональную активность органов и тканей иммунной системы </w:t>
      </w:r>
      <w:r w:rsidRPr="00530029">
        <w:rPr>
          <w:rFonts w:ascii="Times New Roman" w:eastAsia="Times New Roman" w:hAnsi="Times New Roman" w:cs="Times New Roman"/>
          <w:i/>
          <w:color w:val="464646"/>
          <w:sz w:val="28"/>
          <w:szCs w:val="28"/>
          <w:lang w:eastAsia="ru-RU"/>
        </w:rPr>
        <w:t xml:space="preserve">(иммунотропные препараты). </w:t>
      </w:r>
      <w:r w:rsidRPr="00530029">
        <w:rPr>
          <w:rFonts w:ascii="Times New Roman" w:eastAsia="Times New Roman" w:hAnsi="Times New Roman" w:cs="Times New Roman"/>
          <w:color w:val="464646"/>
          <w:sz w:val="28"/>
          <w:szCs w:val="28"/>
          <w:lang w:eastAsia="ru-RU"/>
        </w:rPr>
        <w:t xml:space="preserve">Приоритетное место среди них должны занимать лекарственные средства </w:t>
      </w:r>
      <w:r w:rsidRPr="00530029">
        <w:rPr>
          <w:rFonts w:ascii="Times New Roman" w:eastAsia="Times New Roman" w:hAnsi="Times New Roman" w:cs="Times New Roman"/>
          <w:b/>
          <w:color w:val="464646"/>
          <w:sz w:val="28"/>
          <w:szCs w:val="28"/>
          <w:lang w:eastAsia="ru-RU"/>
        </w:rPr>
        <w:t>эндогенного</w:t>
      </w:r>
      <w:r w:rsidRPr="00530029">
        <w:rPr>
          <w:rFonts w:ascii="Times New Roman" w:eastAsia="Times New Roman" w:hAnsi="Times New Roman" w:cs="Times New Roman"/>
          <w:color w:val="464646"/>
          <w:sz w:val="28"/>
          <w:szCs w:val="28"/>
          <w:lang w:eastAsia="ru-RU"/>
        </w:rPr>
        <w:t xml:space="preserve"> происхождения, обладающие максимальной иммуномодулирующей активностью и безопасностью. Прежде всего, это </w:t>
      </w:r>
      <w:r w:rsidRPr="00530029">
        <w:rPr>
          <w:rFonts w:ascii="Times New Roman" w:eastAsia="Times New Roman" w:hAnsi="Times New Roman" w:cs="Times New Roman"/>
          <w:b/>
          <w:color w:val="464646"/>
          <w:sz w:val="28"/>
          <w:szCs w:val="28"/>
          <w:lang w:eastAsia="ru-RU"/>
        </w:rPr>
        <w:t>препараты интерферона</w:t>
      </w:r>
      <w:r w:rsidRPr="00530029">
        <w:rPr>
          <w:rFonts w:ascii="Times New Roman" w:eastAsia="Times New Roman" w:hAnsi="Times New Roman" w:cs="Times New Roman"/>
          <w:color w:val="464646"/>
          <w:sz w:val="28"/>
          <w:szCs w:val="28"/>
          <w:lang w:eastAsia="ru-RU"/>
        </w:rPr>
        <w:t>.</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color w:val="464646"/>
          <w:sz w:val="28"/>
          <w:szCs w:val="28"/>
          <w:lang w:eastAsia="ru-RU"/>
        </w:rPr>
      </w:pPr>
      <w:r w:rsidRPr="00530029">
        <w:rPr>
          <w:rFonts w:ascii="Times New Roman" w:eastAsia="Times New Roman" w:hAnsi="Times New Roman" w:cs="Times New Roman"/>
          <w:color w:val="464646"/>
          <w:sz w:val="28"/>
          <w:szCs w:val="28"/>
          <w:lang w:eastAsia="ru-RU"/>
        </w:rPr>
        <w:t>В экстренных ситуациях, угрожающих жизни или эпидемиологической безопасности, для воздействия на иммунитет предпочтение отдают препаратам иммуноглобулинов для внутривенного или внутримышечного введения.</w:t>
      </w:r>
    </w:p>
    <w:p w:rsidR="00530029" w:rsidRPr="00530029" w:rsidRDefault="00530029" w:rsidP="00530029">
      <w:pPr>
        <w:spacing w:before="100" w:beforeAutospacing="1" w:after="100" w:afterAutospacing="1"/>
        <w:ind w:firstLine="851"/>
        <w:jc w:val="both"/>
        <w:rPr>
          <w:rFonts w:ascii="Times New Roman" w:eastAsia="Times New Roman" w:hAnsi="Times New Roman" w:cs="Times New Roman"/>
          <w:b/>
          <w:color w:val="464646"/>
          <w:sz w:val="28"/>
          <w:szCs w:val="28"/>
          <w:lang w:eastAsia="ru-RU"/>
        </w:rPr>
      </w:pPr>
      <w:r w:rsidRPr="00530029">
        <w:rPr>
          <w:rFonts w:ascii="Times New Roman" w:eastAsia="Times New Roman" w:hAnsi="Times New Roman" w:cs="Times New Roman"/>
          <w:b/>
          <w:color w:val="464646"/>
          <w:sz w:val="28"/>
          <w:szCs w:val="28"/>
          <w:lang w:val="en-US" w:eastAsia="ru-RU"/>
        </w:rPr>
        <w:t>Pro</w:t>
      </w:r>
      <w:r w:rsidRPr="00530029">
        <w:rPr>
          <w:rFonts w:ascii="Times New Roman" w:eastAsia="Times New Roman" w:hAnsi="Times New Roman" w:cs="Times New Roman"/>
          <w:b/>
          <w:color w:val="464646"/>
          <w:sz w:val="28"/>
          <w:szCs w:val="28"/>
          <w:lang w:eastAsia="ru-RU"/>
        </w:rPr>
        <w:t xml:space="preserve"> </w:t>
      </w:r>
      <w:r w:rsidRPr="00530029">
        <w:rPr>
          <w:rFonts w:ascii="Times New Roman" w:eastAsia="Times New Roman" w:hAnsi="Times New Roman" w:cs="Times New Roman"/>
          <w:b/>
          <w:color w:val="464646"/>
          <w:sz w:val="28"/>
          <w:szCs w:val="28"/>
          <w:lang w:val="en-US" w:eastAsia="ru-RU"/>
        </w:rPr>
        <w:t>me</w:t>
      </w:r>
      <w:r w:rsidRPr="00530029">
        <w:rPr>
          <w:rFonts w:ascii="Times New Roman" w:eastAsia="Times New Roman" w:hAnsi="Times New Roman" w:cs="Times New Roman"/>
          <w:b/>
          <w:color w:val="464646"/>
          <w:sz w:val="28"/>
          <w:szCs w:val="28"/>
          <w:lang w:eastAsia="ru-RU"/>
        </w:rPr>
        <w:t>!</w:t>
      </w:r>
    </w:p>
    <w:p w:rsidR="00530029" w:rsidRPr="00530029" w:rsidRDefault="00530029" w:rsidP="00530029">
      <w:pPr>
        <w:spacing w:before="100" w:beforeAutospacing="1" w:after="100" w:afterAutospacing="1"/>
        <w:ind w:firstLine="851"/>
        <w:jc w:val="both"/>
        <w:rPr>
          <w:rFonts w:ascii="Times New Roman" w:hAnsi="Times New Roman" w:cs="Times New Roman"/>
          <w:sz w:val="28"/>
          <w:szCs w:val="28"/>
        </w:rPr>
      </w:pPr>
      <w:r w:rsidRPr="00530029">
        <w:rPr>
          <w:rFonts w:ascii="Times New Roman" w:hAnsi="Times New Roman" w:cs="Times New Roman"/>
          <w:sz w:val="28"/>
          <w:szCs w:val="28"/>
        </w:rPr>
        <w:t>Другая классификация делит иммуномодуляторы на поколения, в соответствии с хронологическим порядком их создания:</w:t>
      </w:r>
    </w:p>
    <w:p w:rsidR="00530029" w:rsidRPr="00530029" w:rsidRDefault="00530029" w:rsidP="00530029">
      <w:pPr>
        <w:pStyle w:val="a6"/>
        <w:numPr>
          <w:ilvl w:val="0"/>
          <w:numId w:val="10"/>
        </w:numPr>
        <w:spacing w:before="100" w:beforeAutospacing="1" w:after="100" w:afterAutospacing="1"/>
        <w:jc w:val="both"/>
        <w:rPr>
          <w:rFonts w:ascii="Times New Roman" w:hAnsi="Times New Roman" w:cs="Times New Roman"/>
          <w:sz w:val="28"/>
          <w:szCs w:val="28"/>
        </w:rPr>
      </w:pPr>
      <w:r w:rsidRPr="00530029">
        <w:rPr>
          <w:rFonts w:ascii="Times New Roman" w:hAnsi="Times New Roman" w:cs="Times New Roman"/>
          <w:sz w:val="28"/>
          <w:szCs w:val="28"/>
        </w:rPr>
        <w:t xml:space="preserve">Препараты I поколения (созданы в 50-х годах XX века): </w:t>
      </w:r>
      <w:hyperlink r:id="rId73" w:history="1">
        <w:r w:rsidRPr="00530029">
          <w:rPr>
            <w:rStyle w:val="a7"/>
            <w:rFonts w:ascii="Times New Roman" w:hAnsi="Times New Roman" w:cs="Times New Roman"/>
            <w:color w:val="auto"/>
            <w:sz w:val="28"/>
            <w:szCs w:val="28"/>
          </w:rPr>
          <w:t>вакцина</w:t>
        </w:r>
      </w:hyperlink>
      <w:r w:rsidRPr="00530029">
        <w:rPr>
          <w:rFonts w:ascii="Times New Roman" w:hAnsi="Times New Roman" w:cs="Times New Roman"/>
          <w:sz w:val="28"/>
          <w:szCs w:val="28"/>
        </w:rPr>
        <w:t xml:space="preserve"> </w:t>
      </w:r>
      <w:hyperlink r:id="rId74" w:history="1">
        <w:r w:rsidRPr="00530029">
          <w:rPr>
            <w:rStyle w:val="a7"/>
            <w:rFonts w:ascii="Times New Roman" w:hAnsi="Times New Roman" w:cs="Times New Roman"/>
            <w:color w:val="auto"/>
            <w:sz w:val="28"/>
            <w:szCs w:val="28"/>
          </w:rPr>
          <w:t>БЦЖ</w:t>
        </w:r>
      </w:hyperlink>
      <w:r w:rsidRPr="00530029">
        <w:rPr>
          <w:rFonts w:ascii="Times New Roman" w:hAnsi="Times New Roman" w:cs="Times New Roman"/>
          <w:sz w:val="28"/>
          <w:szCs w:val="28"/>
        </w:rPr>
        <w:t>, Пирогенал, Продигиозан.</w:t>
      </w:r>
    </w:p>
    <w:p w:rsidR="00530029" w:rsidRPr="00530029" w:rsidRDefault="00530029" w:rsidP="00530029">
      <w:pPr>
        <w:pStyle w:val="a6"/>
        <w:numPr>
          <w:ilvl w:val="0"/>
          <w:numId w:val="10"/>
        </w:numPr>
        <w:spacing w:before="100" w:beforeAutospacing="1" w:after="100" w:afterAutospacing="1"/>
        <w:jc w:val="both"/>
        <w:rPr>
          <w:rFonts w:ascii="Times New Roman" w:hAnsi="Times New Roman" w:cs="Times New Roman"/>
          <w:sz w:val="28"/>
          <w:szCs w:val="28"/>
        </w:rPr>
      </w:pPr>
      <w:r w:rsidRPr="00530029">
        <w:rPr>
          <w:rFonts w:ascii="Times New Roman" w:hAnsi="Times New Roman" w:cs="Times New Roman"/>
          <w:sz w:val="28"/>
          <w:szCs w:val="28"/>
        </w:rPr>
        <w:t xml:space="preserve"> Препараты II поколения (созданы в 70-х годах XX века): Рибомунил, Бронхомунал, Бронхо-Ваксом, Ликопид, ИРС-19.</w:t>
      </w:r>
    </w:p>
    <w:p w:rsidR="00530029" w:rsidRPr="00530029" w:rsidRDefault="00530029" w:rsidP="00530029">
      <w:pPr>
        <w:pStyle w:val="a6"/>
        <w:numPr>
          <w:ilvl w:val="0"/>
          <w:numId w:val="10"/>
        </w:numPr>
        <w:spacing w:before="100" w:beforeAutospacing="1" w:after="100" w:afterAutospacing="1"/>
        <w:jc w:val="both"/>
        <w:rPr>
          <w:rFonts w:ascii="Times New Roman" w:hAnsi="Times New Roman" w:cs="Times New Roman"/>
          <w:sz w:val="28"/>
          <w:szCs w:val="28"/>
        </w:rPr>
      </w:pPr>
      <w:r w:rsidRPr="00530029">
        <w:rPr>
          <w:rFonts w:ascii="Times New Roman" w:hAnsi="Times New Roman" w:cs="Times New Roman"/>
          <w:sz w:val="28"/>
          <w:szCs w:val="28"/>
        </w:rPr>
        <w:t xml:space="preserve"> Препараты III поколения (созданы в 90-х годах XX века): к этой группе относятся наиболее современные иммуномодуляторы – </w:t>
      </w:r>
      <w:hyperlink r:id="rId75" w:history="1">
        <w:r w:rsidRPr="00530029">
          <w:rPr>
            <w:rStyle w:val="a7"/>
            <w:rFonts w:ascii="Times New Roman" w:hAnsi="Times New Roman" w:cs="Times New Roman"/>
            <w:color w:val="auto"/>
            <w:sz w:val="28"/>
            <w:szCs w:val="28"/>
          </w:rPr>
          <w:t>Кагоцел</w:t>
        </w:r>
      </w:hyperlink>
      <w:r w:rsidRPr="00530029">
        <w:rPr>
          <w:rFonts w:ascii="Times New Roman" w:hAnsi="Times New Roman" w:cs="Times New Roman"/>
          <w:sz w:val="28"/>
          <w:szCs w:val="28"/>
        </w:rPr>
        <w:t xml:space="preserve">, Полиоксидоний, Гепон, Майфортик, </w:t>
      </w:r>
      <w:hyperlink r:id="rId76" w:history="1">
        <w:r w:rsidRPr="00530029">
          <w:rPr>
            <w:rStyle w:val="a7"/>
            <w:rFonts w:ascii="Times New Roman" w:hAnsi="Times New Roman" w:cs="Times New Roman"/>
            <w:color w:val="auto"/>
            <w:sz w:val="28"/>
            <w:szCs w:val="28"/>
          </w:rPr>
          <w:t>Иммуномакс</w:t>
        </w:r>
      </w:hyperlink>
      <w:r w:rsidRPr="00530029">
        <w:rPr>
          <w:rFonts w:ascii="Times New Roman" w:hAnsi="Times New Roman" w:cs="Times New Roman"/>
          <w:sz w:val="28"/>
          <w:szCs w:val="28"/>
        </w:rPr>
        <w:t>, Селлсепт, Сандиммун, Трансфер Фактор и др. Все эти препараты, кроме Трансфер Фактора, имеют узконаправленное применение, и пользоваться ими можно только по назначению врача.</w:t>
      </w:r>
    </w:p>
    <w:p w:rsidR="00530029" w:rsidRPr="00530029" w:rsidRDefault="00530029" w:rsidP="00530029">
      <w:pPr>
        <w:ind w:firstLine="708"/>
        <w:jc w:val="both"/>
        <w:rPr>
          <w:rFonts w:ascii="Times New Roman" w:eastAsia="Times New Roman" w:hAnsi="Times New Roman" w:cs="Times New Roman"/>
          <w:sz w:val="28"/>
          <w:szCs w:val="28"/>
          <w:lang w:eastAsia="ru-RU"/>
        </w:rPr>
      </w:pPr>
    </w:p>
    <w:p w:rsidR="00C41920" w:rsidRPr="00530029" w:rsidRDefault="00C41920" w:rsidP="00530029">
      <w:pPr>
        <w:shd w:val="clear" w:color="auto" w:fill="FFFFFF"/>
        <w:spacing w:before="168"/>
        <w:ind w:firstLine="851"/>
        <w:jc w:val="both"/>
        <w:rPr>
          <w:rFonts w:ascii="Times New Roman" w:hAnsi="Times New Roman" w:cs="Times New Roman"/>
          <w:sz w:val="28"/>
          <w:szCs w:val="28"/>
        </w:rPr>
      </w:pPr>
    </w:p>
    <w:p w:rsidR="00221A42" w:rsidRPr="00530029" w:rsidRDefault="00221A42" w:rsidP="00530029">
      <w:pPr>
        <w:tabs>
          <w:tab w:val="left" w:pos="1005"/>
        </w:tabs>
        <w:jc w:val="both"/>
        <w:rPr>
          <w:rFonts w:ascii="Times New Roman" w:hAnsi="Times New Roman" w:cs="Times New Roman"/>
          <w:sz w:val="28"/>
          <w:szCs w:val="28"/>
        </w:rPr>
      </w:pPr>
    </w:p>
    <w:sectPr w:rsidR="00221A42" w:rsidRPr="00530029">
      <w:footerReference w:type="defaul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EF" w:rsidRDefault="00CB76EF" w:rsidP="00530029">
      <w:pPr>
        <w:spacing w:after="0" w:line="240" w:lineRule="auto"/>
      </w:pPr>
      <w:r>
        <w:separator/>
      </w:r>
    </w:p>
  </w:endnote>
  <w:endnote w:type="continuationSeparator" w:id="0">
    <w:p w:rsidR="00CB76EF" w:rsidRDefault="00CB76EF" w:rsidP="0053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90996"/>
      <w:docPartObj>
        <w:docPartGallery w:val="Page Numbers (Bottom of Page)"/>
        <w:docPartUnique/>
      </w:docPartObj>
    </w:sdtPr>
    <w:sdtEndPr/>
    <w:sdtContent>
      <w:p w:rsidR="00530029" w:rsidRDefault="00530029">
        <w:pPr>
          <w:pStyle w:val="ac"/>
          <w:jc w:val="center"/>
        </w:pPr>
        <w:r>
          <w:fldChar w:fldCharType="begin"/>
        </w:r>
        <w:r>
          <w:instrText>PAGE   \* MERGEFORMAT</w:instrText>
        </w:r>
        <w:r>
          <w:fldChar w:fldCharType="separate"/>
        </w:r>
        <w:r w:rsidR="00BF0369">
          <w:rPr>
            <w:noProof/>
          </w:rPr>
          <w:t>1</w:t>
        </w:r>
        <w:r>
          <w:fldChar w:fldCharType="end"/>
        </w:r>
      </w:p>
    </w:sdtContent>
  </w:sdt>
  <w:p w:rsidR="00530029" w:rsidRDefault="005300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EF" w:rsidRDefault="00CB76EF" w:rsidP="00530029">
      <w:pPr>
        <w:spacing w:after="0" w:line="240" w:lineRule="auto"/>
      </w:pPr>
      <w:r>
        <w:separator/>
      </w:r>
    </w:p>
  </w:footnote>
  <w:footnote w:type="continuationSeparator" w:id="0">
    <w:p w:rsidR="00CB76EF" w:rsidRDefault="00CB76EF" w:rsidP="0053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68D6"/>
    <w:multiLevelType w:val="hybridMultilevel"/>
    <w:tmpl w:val="0D72165E"/>
    <w:lvl w:ilvl="0" w:tplc="439C1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32F16"/>
    <w:multiLevelType w:val="hybridMultilevel"/>
    <w:tmpl w:val="4DECAC70"/>
    <w:lvl w:ilvl="0" w:tplc="2FE61880">
      <w:start w:val="1"/>
      <w:numFmt w:val="upperRoman"/>
      <w:lvlText w:val="%1."/>
      <w:lvlJc w:val="left"/>
      <w:pPr>
        <w:ind w:left="1931" w:hanging="10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BE2BE0"/>
    <w:multiLevelType w:val="multilevel"/>
    <w:tmpl w:val="E1E0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16840"/>
    <w:multiLevelType w:val="hybridMultilevel"/>
    <w:tmpl w:val="4B6E17AE"/>
    <w:lvl w:ilvl="0" w:tplc="B5E81FA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7B1C6C"/>
    <w:multiLevelType w:val="multilevel"/>
    <w:tmpl w:val="54E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44974"/>
    <w:multiLevelType w:val="multilevel"/>
    <w:tmpl w:val="5A3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F2A92"/>
    <w:multiLevelType w:val="multilevel"/>
    <w:tmpl w:val="CE7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42AA9"/>
    <w:multiLevelType w:val="multilevel"/>
    <w:tmpl w:val="B2C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D50FD"/>
    <w:multiLevelType w:val="hybridMultilevel"/>
    <w:tmpl w:val="1224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E6B03"/>
    <w:multiLevelType w:val="multilevel"/>
    <w:tmpl w:val="555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6"/>
  </w:num>
  <w:num w:numId="6">
    <w:abstractNumId w:val="2"/>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C3"/>
    <w:rsid w:val="00210D77"/>
    <w:rsid w:val="00221A42"/>
    <w:rsid w:val="00333588"/>
    <w:rsid w:val="00334EC3"/>
    <w:rsid w:val="00340532"/>
    <w:rsid w:val="00350363"/>
    <w:rsid w:val="004046AB"/>
    <w:rsid w:val="00434160"/>
    <w:rsid w:val="00530029"/>
    <w:rsid w:val="006C207A"/>
    <w:rsid w:val="009B413E"/>
    <w:rsid w:val="00BF0369"/>
    <w:rsid w:val="00C41920"/>
    <w:rsid w:val="00CB76EF"/>
    <w:rsid w:val="00E7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054C3-323A-425E-A047-1E856C2D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4EC3"/>
    <w:pPr>
      <w:spacing w:after="0" w:line="240" w:lineRule="auto"/>
      <w:jc w:val="center"/>
      <w:outlineLvl w:val="0"/>
    </w:pPr>
    <w:rPr>
      <w:rFonts w:ascii="Tahoma" w:eastAsia="Times New Roman" w:hAnsi="Tahoma" w:cs="Tahoma"/>
      <w:color w:val="0A86C5"/>
      <w:kern w:val="36"/>
      <w:sz w:val="27"/>
      <w:szCs w:val="27"/>
      <w:lang w:eastAsia="ru-RU"/>
    </w:rPr>
  </w:style>
  <w:style w:type="paragraph" w:styleId="2">
    <w:name w:val="heading 2"/>
    <w:basedOn w:val="a"/>
    <w:next w:val="a"/>
    <w:link w:val="20"/>
    <w:uiPriority w:val="9"/>
    <w:semiHidden/>
    <w:unhideWhenUsed/>
    <w:qFormat/>
    <w:rsid w:val="00C419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1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EC3"/>
    <w:rPr>
      <w:rFonts w:ascii="Tahoma" w:eastAsia="Times New Roman" w:hAnsi="Tahoma" w:cs="Tahoma"/>
      <w:color w:val="0A86C5"/>
      <w:kern w:val="36"/>
      <w:sz w:val="27"/>
      <w:szCs w:val="27"/>
      <w:lang w:eastAsia="ru-RU"/>
    </w:rPr>
  </w:style>
  <w:style w:type="paragraph" w:styleId="a3">
    <w:name w:val="Normal (Web)"/>
    <w:basedOn w:val="a"/>
    <w:uiPriority w:val="99"/>
    <w:semiHidden/>
    <w:unhideWhenUsed/>
    <w:rsid w:val="00334EC3"/>
    <w:pPr>
      <w:spacing w:before="100" w:beforeAutospacing="1" w:after="100" w:afterAutospacing="1" w:line="240" w:lineRule="auto"/>
    </w:pPr>
    <w:rPr>
      <w:rFonts w:ascii="Arial" w:eastAsia="Times New Roman" w:hAnsi="Arial" w:cs="Arial"/>
      <w:sz w:val="18"/>
      <w:szCs w:val="18"/>
      <w:lang w:eastAsia="ru-RU"/>
    </w:rPr>
  </w:style>
  <w:style w:type="paragraph" w:styleId="a4">
    <w:name w:val="Balloon Text"/>
    <w:basedOn w:val="a"/>
    <w:link w:val="a5"/>
    <w:uiPriority w:val="99"/>
    <w:semiHidden/>
    <w:unhideWhenUsed/>
    <w:rsid w:val="00334E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EC3"/>
    <w:rPr>
      <w:rFonts w:ascii="Tahoma" w:hAnsi="Tahoma" w:cs="Tahoma"/>
      <w:sz w:val="16"/>
      <w:szCs w:val="16"/>
    </w:rPr>
  </w:style>
  <w:style w:type="paragraph" w:styleId="a6">
    <w:name w:val="List Paragraph"/>
    <w:basedOn w:val="a"/>
    <w:uiPriority w:val="34"/>
    <w:qFormat/>
    <w:rsid w:val="00434160"/>
    <w:pPr>
      <w:ind w:left="720"/>
      <w:contextualSpacing/>
    </w:pPr>
  </w:style>
  <w:style w:type="character" w:customStyle="1" w:styleId="20">
    <w:name w:val="Заголовок 2 Знак"/>
    <w:basedOn w:val="a0"/>
    <w:link w:val="2"/>
    <w:uiPriority w:val="9"/>
    <w:semiHidden/>
    <w:rsid w:val="00C419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1920"/>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C41920"/>
    <w:rPr>
      <w:b/>
      <w:bCs/>
      <w:strike w:val="0"/>
      <w:dstrike w:val="0"/>
      <w:color w:val="4B5CC3"/>
      <w:u w:val="none"/>
      <w:effect w:val="none"/>
    </w:rPr>
  </w:style>
  <w:style w:type="character" w:styleId="a8">
    <w:name w:val="Strong"/>
    <w:basedOn w:val="a0"/>
    <w:uiPriority w:val="22"/>
    <w:qFormat/>
    <w:rsid w:val="00530029"/>
    <w:rPr>
      <w:b/>
      <w:bCs/>
    </w:rPr>
  </w:style>
  <w:style w:type="character" w:styleId="a9">
    <w:name w:val="Emphasis"/>
    <w:basedOn w:val="a0"/>
    <w:uiPriority w:val="20"/>
    <w:qFormat/>
    <w:rsid w:val="00530029"/>
    <w:rPr>
      <w:i/>
      <w:iCs/>
    </w:rPr>
  </w:style>
  <w:style w:type="paragraph" w:styleId="aa">
    <w:name w:val="header"/>
    <w:basedOn w:val="a"/>
    <w:link w:val="ab"/>
    <w:uiPriority w:val="99"/>
    <w:unhideWhenUsed/>
    <w:rsid w:val="0053002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0029"/>
  </w:style>
  <w:style w:type="paragraph" w:styleId="ac">
    <w:name w:val="footer"/>
    <w:basedOn w:val="a"/>
    <w:link w:val="ad"/>
    <w:uiPriority w:val="99"/>
    <w:unhideWhenUsed/>
    <w:rsid w:val="005300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6754">
      <w:bodyDiv w:val="1"/>
      <w:marLeft w:val="0"/>
      <w:marRight w:val="0"/>
      <w:marTop w:val="0"/>
      <w:marBottom w:val="0"/>
      <w:divBdr>
        <w:top w:val="none" w:sz="0" w:space="0" w:color="auto"/>
        <w:left w:val="none" w:sz="0" w:space="0" w:color="auto"/>
        <w:bottom w:val="none" w:sz="0" w:space="0" w:color="auto"/>
        <w:right w:val="none" w:sz="0" w:space="0" w:color="auto"/>
      </w:divBdr>
      <w:divsChild>
        <w:div w:id="1644387115">
          <w:marLeft w:val="0"/>
          <w:marRight w:val="0"/>
          <w:marTop w:val="0"/>
          <w:marBottom w:val="0"/>
          <w:divBdr>
            <w:top w:val="none" w:sz="0" w:space="0" w:color="auto"/>
            <w:left w:val="none" w:sz="0" w:space="0" w:color="auto"/>
            <w:bottom w:val="none" w:sz="0" w:space="0" w:color="auto"/>
            <w:right w:val="none" w:sz="0" w:space="0" w:color="auto"/>
          </w:divBdr>
          <w:divsChild>
            <w:div w:id="1027294929">
              <w:marLeft w:val="0"/>
              <w:marRight w:val="0"/>
              <w:marTop w:val="0"/>
              <w:marBottom w:val="0"/>
              <w:divBdr>
                <w:top w:val="none" w:sz="0" w:space="0" w:color="auto"/>
                <w:left w:val="none" w:sz="0" w:space="0" w:color="auto"/>
                <w:bottom w:val="none" w:sz="0" w:space="0" w:color="auto"/>
                <w:right w:val="none" w:sz="0" w:space="0" w:color="auto"/>
              </w:divBdr>
              <w:divsChild>
                <w:div w:id="2536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057">
      <w:bodyDiv w:val="1"/>
      <w:marLeft w:val="0"/>
      <w:marRight w:val="0"/>
      <w:marTop w:val="0"/>
      <w:marBottom w:val="0"/>
      <w:divBdr>
        <w:top w:val="none" w:sz="0" w:space="0" w:color="auto"/>
        <w:left w:val="none" w:sz="0" w:space="0" w:color="auto"/>
        <w:bottom w:val="none" w:sz="0" w:space="0" w:color="auto"/>
        <w:right w:val="none" w:sz="0" w:space="0" w:color="auto"/>
      </w:divBdr>
      <w:divsChild>
        <w:div w:id="250748873">
          <w:marLeft w:val="0"/>
          <w:marRight w:val="0"/>
          <w:marTop w:val="150"/>
          <w:marBottom w:val="0"/>
          <w:divBdr>
            <w:top w:val="single" w:sz="6" w:space="8" w:color="EAEAEA"/>
            <w:left w:val="single" w:sz="6" w:space="8" w:color="EAEAEA"/>
            <w:bottom w:val="single" w:sz="6" w:space="8" w:color="EAEAEA"/>
            <w:right w:val="single" w:sz="6" w:space="8" w:color="EAEAEA"/>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nsmed.ru/news/solodka-wkti/" TargetMode="External"/><Relationship Id="rId18" Type="http://schemas.openxmlformats.org/officeDocument/2006/relationships/hyperlink" Target="http://www.tiensmed.ru/news/ehinatseia-wkti/" TargetMode="External"/><Relationship Id="rId26" Type="http://schemas.openxmlformats.org/officeDocument/2006/relationships/hyperlink" Target="http://www.tiensmed.ru/illness/artrit.html" TargetMode="External"/><Relationship Id="rId39" Type="http://schemas.openxmlformats.org/officeDocument/2006/relationships/hyperlink" Target="http://www.tiensmed.ru/news/svekla-wkti/" TargetMode="External"/><Relationship Id="rId21" Type="http://schemas.openxmlformats.org/officeDocument/2006/relationships/hyperlink" Target="http://www.tiensmed.ru/news/viferon-wkti/" TargetMode="External"/><Relationship Id="rId34" Type="http://schemas.openxmlformats.org/officeDocument/2006/relationships/hyperlink" Target="http://www.tiensmed.ru/illness/bronhastma.html" TargetMode="External"/><Relationship Id="rId42" Type="http://schemas.openxmlformats.org/officeDocument/2006/relationships/hyperlink" Target="http://www.tiensmed.ru/news/luk-wkti/" TargetMode="External"/><Relationship Id="rId47" Type="http://schemas.openxmlformats.org/officeDocument/2006/relationships/hyperlink" Target="http://www.tiensmed.ru/news/kliukva-wkti/" TargetMode="External"/><Relationship Id="rId50" Type="http://schemas.openxmlformats.org/officeDocument/2006/relationships/hyperlink" Target="http://www.tiensmed.ru/news/orvi-wkti/" TargetMode="External"/><Relationship Id="rId55" Type="http://schemas.openxmlformats.org/officeDocument/2006/relationships/hyperlink" Target="http://www.tiensmed.ru/news/simptomas-wkti/" TargetMode="External"/><Relationship Id="rId63" Type="http://schemas.openxmlformats.org/officeDocument/2006/relationships/hyperlink" Target="http://www.tiensmed.ru/news/obmorojenie-wkti/" TargetMode="External"/><Relationship Id="rId68" Type="http://schemas.openxmlformats.org/officeDocument/2006/relationships/hyperlink" Target="http://www.tiensmed.ru/illness/oldage.html" TargetMode="External"/><Relationship Id="rId76" Type="http://schemas.openxmlformats.org/officeDocument/2006/relationships/hyperlink" Target="http://www.tiensmed.ru/news/immunomax-wkti/" TargetMode="External"/><Relationship Id="rId7" Type="http://schemas.openxmlformats.org/officeDocument/2006/relationships/image" Target="media/image1.jpeg"/><Relationship Id="rId71" Type="http://schemas.openxmlformats.org/officeDocument/2006/relationships/hyperlink" Target="http://www.cytomed.ru/gripp" TargetMode="External"/><Relationship Id="rId2" Type="http://schemas.openxmlformats.org/officeDocument/2006/relationships/styles" Target="styles.xml"/><Relationship Id="rId16" Type="http://schemas.openxmlformats.org/officeDocument/2006/relationships/hyperlink" Target="http://www.tiensmed.ru/news/zveroboi-wkti/" TargetMode="External"/><Relationship Id="rId29" Type="http://schemas.openxmlformats.org/officeDocument/2006/relationships/hyperlink" Target="http://www.tiensmed.ru/news/zob-wkti/" TargetMode="External"/><Relationship Id="rId11" Type="http://schemas.openxmlformats.org/officeDocument/2006/relationships/hyperlink" Target="http://www.tiensmed.ru/news/protivogrib-wkti/" TargetMode="External"/><Relationship Id="rId24" Type="http://schemas.openxmlformats.org/officeDocument/2006/relationships/hyperlink" Target="http://www.tiensmed.ru/news/travmatologia-wkti/" TargetMode="External"/><Relationship Id="rId32" Type="http://schemas.openxmlformats.org/officeDocument/2006/relationships/hyperlink" Target="http://www.tiensmed.ru/illness/ciroz.html" TargetMode="External"/><Relationship Id="rId37" Type="http://schemas.openxmlformats.org/officeDocument/2006/relationships/hyperlink" Target="http://www.tiensmed.ru/news/jenisheni-wkti/" TargetMode="External"/><Relationship Id="rId40" Type="http://schemas.openxmlformats.org/officeDocument/2006/relationships/hyperlink" Target="http://www.tiensmed.ru/news/redika-wkti/" TargetMode="External"/><Relationship Id="rId45" Type="http://schemas.openxmlformats.org/officeDocument/2006/relationships/hyperlink" Target="http://www.tiensmed.ru/news/shipovnik-wkti/" TargetMode="External"/><Relationship Id="rId53" Type="http://schemas.openxmlformats.org/officeDocument/2006/relationships/hyperlink" Target="http://www.tiensmed.ru/news/intoxikation-wkti/" TargetMode="External"/><Relationship Id="rId58" Type="http://schemas.openxmlformats.org/officeDocument/2006/relationships/hyperlink" Target="http://www.tiensmed.ru/news/stomatitus-wkti/" TargetMode="External"/><Relationship Id="rId66" Type="http://schemas.openxmlformats.org/officeDocument/2006/relationships/hyperlink" Target="http://www.tiensmed.ru/news/arterial-pressure-wkti/" TargetMode="External"/><Relationship Id="rId74" Type="http://schemas.openxmlformats.org/officeDocument/2006/relationships/hyperlink" Target="http://www.tiensmed.ru/news/bcj-wkt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tiensmed.ru/news/gangrena-wkti/" TargetMode="External"/><Relationship Id="rId10" Type="http://schemas.openxmlformats.org/officeDocument/2006/relationships/hyperlink" Target="http://www.tiensmed.ru/news/protivovirus-wkti/" TargetMode="External"/><Relationship Id="rId19" Type="http://schemas.openxmlformats.org/officeDocument/2006/relationships/hyperlink" Target="http://www.tiensmed.ru/news/anaferon-wkti/" TargetMode="External"/><Relationship Id="rId31" Type="http://schemas.openxmlformats.org/officeDocument/2006/relationships/hyperlink" Target="http://www.tiensmed.ru/illness/gepatit.html" TargetMode="External"/><Relationship Id="rId44" Type="http://schemas.openxmlformats.org/officeDocument/2006/relationships/hyperlink" Target="http://www.tiensmed.ru/news/pediatr-wkti/" TargetMode="External"/><Relationship Id="rId52" Type="http://schemas.openxmlformats.org/officeDocument/2006/relationships/hyperlink" Target="http://www.tiensmed.ru/news/minvod-wkti/" TargetMode="External"/><Relationship Id="rId60" Type="http://schemas.openxmlformats.org/officeDocument/2006/relationships/hyperlink" Target="http://www.tiensmed.ru/illness/gaimorit.html" TargetMode="External"/><Relationship Id="rId65" Type="http://schemas.openxmlformats.org/officeDocument/2006/relationships/hyperlink" Target="http://www.tiensmed.ru/news/newborn-wkti/" TargetMode="External"/><Relationship Id="rId73" Type="http://schemas.openxmlformats.org/officeDocument/2006/relationships/hyperlink" Target="http://www.tiensmed.ru/news/vaktsina-wkt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ensmed.ru/news/antibiotik-wkti/" TargetMode="External"/><Relationship Id="rId14" Type="http://schemas.openxmlformats.org/officeDocument/2006/relationships/hyperlink" Target="http://www.tiensmed.ru/news/omelabel-wkti/" TargetMode="External"/><Relationship Id="rId22" Type="http://schemas.openxmlformats.org/officeDocument/2006/relationships/hyperlink" Target="http://www.tiensmed.ru/news/epigen-intim/" TargetMode="External"/><Relationship Id="rId27" Type="http://schemas.openxmlformats.org/officeDocument/2006/relationships/hyperlink" Target="http://www.tiensmed.ru/illness/glom.html" TargetMode="External"/><Relationship Id="rId30" Type="http://schemas.openxmlformats.org/officeDocument/2006/relationships/hyperlink" Target="http://www.tiensmed.ru/news/rasseiannii-skleroz-wkti/" TargetMode="External"/><Relationship Id="rId35" Type="http://schemas.openxmlformats.org/officeDocument/2006/relationships/hyperlink" Target="http://www.tiensmed.ru/news/miastenya-wkti/" TargetMode="External"/><Relationship Id="rId43" Type="http://schemas.openxmlformats.org/officeDocument/2006/relationships/hyperlink" Target="http://www.tiensmed.ru/news/cesnok-wkti/" TargetMode="External"/><Relationship Id="rId48" Type="http://schemas.openxmlformats.org/officeDocument/2006/relationships/hyperlink" Target="http://www.tiensmed.ru/illness/tromb.html" TargetMode="External"/><Relationship Id="rId56" Type="http://schemas.openxmlformats.org/officeDocument/2006/relationships/hyperlink" Target="http://www.tiensmed.ru/illness/virus.html" TargetMode="External"/><Relationship Id="rId64" Type="http://schemas.openxmlformats.org/officeDocument/2006/relationships/hyperlink" Target="http://www.tiensmed.ru/illness/gemor.html" TargetMode="External"/><Relationship Id="rId69" Type="http://schemas.openxmlformats.org/officeDocument/2006/relationships/hyperlink" Target="http://www.tiensmed.ru/illness/epileps.html" TargetMode="External"/><Relationship Id="rId77" Type="http://schemas.openxmlformats.org/officeDocument/2006/relationships/footer" Target="footer1.xml"/><Relationship Id="rId8" Type="http://schemas.openxmlformats.org/officeDocument/2006/relationships/hyperlink" Target="http://www.tiensmed.ru/illness/infection.html" TargetMode="External"/><Relationship Id="rId51" Type="http://schemas.openxmlformats.org/officeDocument/2006/relationships/hyperlink" Target="http://www.tiensmed.ru/news/pereohlajdenie-wkti/" TargetMode="External"/><Relationship Id="rId72" Type="http://schemas.openxmlformats.org/officeDocument/2006/relationships/hyperlink" Target="http://www.cytomed.ru/products/35/126" TargetMode="External"/><Relationship Id="rId3" Type="http://schemas.openxmlformats.org/officeDocument/2006/relationships/settings" Target="settings.xml"/><Relationship Id="rId12" Type="http://schemas.openxmlformats.org/officeDocument/2006/relationships/hyperlink" Target="http://www.tiensmed.ru/news/narodmedic-wkti/" TargetMode="External"/><Relationship Id="rId17" Type="http://schemas.openxmlformats.org/officeDocument/2006/relationships/hyperlink" Target="http://www.tiensmed.ru/news/medicine-general/" TargetMode="External"/><Relationship Id="rId25" Type="http://schemas.openxmlformats.org/officeDocument/2006/relationships/hyperlink" Target="http://www.tiensmed.ru/illness/diabet.html" TargetMode="External"/><Relationship Id="rId33" Type="http://schemas.openxmlformats.org/officeDocument/2006/relationships/hyperlink" Target="http://www.tiensmed.ru/news/tireoditius-wkts/" TargetMode="External"/><Relationship Id="rId38" Type="http://schemas.openxmlformats.org/officeDocument/2006/relationships/hyperlink" Target="http://www.tiensmed.ru/news/kapusta-wkti/" TargetMode="External"/><Relationship Id="rId46" Type="http://schemas.openxmlformats.org/officeDocument/2006/relationships/hyperlink" Target="http://www.tiensmed.ru/news/melisa-wkti/" TargetMode="External"/><Relationship Id="rId59" Type="http://schemas.openxmlformats.org/officeDocument/2006/relationships/hyperlink" Target="http://www.tiensmed.ru/news/koniuktivitus-wkt/" TargetMode="External"/><Relationship Id="rId67" Type="http://schemas.openxmlformats.org/officeDocument/2006/relationships/hyperlink" Target="http://www.tiensmed.ru/prod12.html" TargetMode="External"/><Relationship Id="rId20" Type="http://schemas.openxmlformats.org/officeDocument/2006/relationships/hyperlink" Target="http://www.tiensmed.ru/news/arbidol-wkti/" TargetMode="External"/><Relationship Id="rId41" Type="http://schemas.openxmlformats.org/officeDocument/2006/relationships/hyperlink" Target="http://www.tiensmed.ru/news/med-wkti/" TargetMode="External"/><Relationship Id="rId54" Type="http://schemas.openxmlformats.org/officeDocument/2006/relationships/hyperlink" Target="http://www.tiensmed.ru/news/high-temperature-wkti/" TargetMode="External"/><Relationship Id="rId62" Type="http://schemas.openxmlformats.org/officeDocument/2006/relationships/hyperlink" Target="http://www.tiensmed.ru/illness/burn.html" TargetMode="External"/><Relationship Id="rId70" Type="http://schemas.openxmlformats.org/officeDocument/2006/relationships/hyperlink" Target="http://www.tiensmed.ru/news/kormlenie-grudiu-wkti/" TargetMode="External"/><Relationship Id="rId75" Type="http://schemas.openxmlformats.org/officeDocument/2006/relationships/hyperlink" Target="http://www.tiensmed.ru/news/kagocel-wkt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iensmed.ru/news/chabrets-wkti/" TargetMode="External"/><Relationship Id="rId23" Type="http://schemas.openxmlformats.org/officeDocument/2006/relationships/hyperlink" Target="http://www.tiensmed.ru/news/infagel-wkti/" TargetMode="External"/><Relationship Id="rId28" Type="http://schemas.openxmlformats.org/officeDocument/2006/relationships/hyperlink" Target="http://www.tiensmed.ru/news/red-wolfianka-wkts/" TargetMode="External"/><Relationship Id="rId36" Type="http://schemas.openxmlformats.org/officeDocument/2006/relationships/hyperlink" Target="http://www.tiensmed.ru/news/evkalipti-wkti/" TargetMode="External"/><Relationship Id="rId49" Type="http://schemas.openxmlformats.org/officeDocument/2006/relationships/hyperlink" Target="http://www.tiensmed.ru/illness/gastrit.html" TargetMode="External"/><Relationship Id="rId57" Type="http://schemas.openxmlformats.org/officeDocument/2006/relationships/hyperlink" Target="http://www.tiensmed.ru/news/amiksin-w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Рыбкин В С</dc:creator>
  <cp:lastModifiedBy>user</cp:lastModifiedBy>
  <cp:revision>2</cp:revision>
  <dcterms:created xsi:type="dcterms:W3CDTF">2020-03-20T09:20:00Z</dcterms:created>
  <dcterms:modified xsi:type="dcterms:W3CDTF">2020-03-20T09:20:00Z</dcterms:modified>
</cp:coreProperties>
</file>