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2333"/>
        <w:gridCol w:w="4100"/>
        <w:gridCol w:w="1740"/>
        <w:gridCol w:w="1665"/>
        <w:gridCol w:w="1160"/>
        <w:gridCol w:w="1302"/>
        <w:gridCol w:w="180"/>
      </w:tblGrid>
      <w:tr w:rsidR="0027212D" w:rsidRPr="009D18D3" w:rsidTr="00F965EF">
        <w:trPr>
          <w:gridAfter w:val="1"/>
          <w:wAfter w:w="180" w:type="dxa"/>
        </w:trPr>
        <w:tc>
          <w:tcPr>
            <w:tcW w:w="13680" w:type="dxa"/>
            <w:gridSpan w:val="7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A9114F" w:rsidRPr="00B56D4F" w:rsidRDefault="00A9114F" w:rsidP="00A9114F">
            <w:pPr>
              <w:pStyle w:val="s16"/>
              <w:jc w:val="both"/>
              <w:rPr>
                <w:rStyle w:val="s10"/>
                <w:bCs/>
                <w:sz w:val="28"/>
                <w:szCs w:val="28"/>
              </w:rPr>
            </w:pPr>
            <w:bookmarkStart w:id="0" w:name="_GoBack"/>
            <w:r w:rsidRPr="00B56D4F">
              <w:rPr>
                <w:rStyle w:val="s10"/>
                <w:bCs/>
                <w:sz w:val="28"/>
                <w:szCs w:val="28"/>
              </w:rPr>
              <w:t>П</w:t>
            </w:r>
            <w:r>
              <w:rPr>
                <w:rStyle w:val="s10"/>
                <w:bCs/>
                <w:sz w:val="28"/>
                <w:szCs w:val="28"/>
              </w:rPr>
              <w:t>риложение</w:t>
            </w:r>
          </w:p>
          <w:bookmarkEnd w:id="0"/>
          <w:p w:rsidR="0027212D" w:rsidRDefault="0027212D" w:rsidP="00F965EF">
            <w:pPr>
              <w:pStyle w:val="s16"/>
            </w:pPr>
            <w:r>
              <w:rPr>
                <w:rStyle w:val="s10"/>
                <w:b/>
                <w:bCs/>
              </w:rPr>
      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      </w:r>
          </w:p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"/>
              <w:jc w:val="center"/>
            </w:pPr>
            <w:r>
              <w:t>Код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"/>
              <w:jc w:val="center"/>
            </w:pPr>
            <w:r>
              <w:t>Наименование лекарственного препарата</w:t>
            </w:r>
            <w:hyperlink r:id="rId5" w:anchor="/document/70284138/entry/2222" w:history="1">
              <w:r>
                <w:rPr>
                  <w:rStyle w:val="a3"/>
                  <w:color w:val="551A8B"/>
                  <w:u w:val="none"/>
                </w:rPr>
                <w:t>*(2)</w:t>
              </w:r>
            </w:hyperlink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"/>
              <w:jc w:val="center"/>
            </w:pPr>
            <w:r>
              <w:t>Единицы измерения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"/>
              <w:jc w:val="center"/>
            </w:pPr>
            <w:r>
              <w:t>ССД</w:t>
            </w:r>
            <w:hyperlink r:id="rId6" w:anchor="/document/70284138/entry/3333" w:history="1">
              <w:r>
                <w:rPr>
                  <w:rStyle w:val="a3"/>
                  <w:color w:val="551A8B"/>
                  <w:u w:val="none"/>
                </w:rPr>
                <w:t>*(3)</w:t>
              </w:r>
            </w:hyperlink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"/>
              <w:jc w:val="center"/>
            </w:pPr>
            <w:r>
              <w:t>СКД</w:t>
            </w:r>
            <w:hyperlink r:id="rId7" w:anchor="/document/70284138/entry/4444" w:history="1">
              <w:r>
                <w:rPr>
                  <w:rStyle w:val="a3"/>
                  <w:color w:val="551A8B"/>
                  <w:u w:val="none"/>
                </w:rPr>
                <w:t>*(4)</w:t>
              </w:r>
            </w:hyperlink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А03АА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112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120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A03AD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Папаверин и его производные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240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2400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Папаверин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120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1200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А05ВА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Препараты для лечения заболеваний печени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Орнитин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20000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200000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Глицирризиновая</w:t>
            </w:r>
            <w:proofErr w:type="spellEnd"/>
            <w:r>
              <w:t xml:space="preserve"> кислота + Фосфолипиды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130 + 600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1300 + 6000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А06АВ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Контактные слабительные средства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Сеннозиды</w:t>
            </w:r>
            <w:proofErr w:type="spellEnd"/>
            <w:r>
              <w:t xml:space="preserve"> А и 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70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490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lastRenderedPageBreak/>
              <w:t>A11DA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Витамин В1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Кокарбоксилаза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Сульбутиамин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600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6000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Бенфотиамин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Тиамин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150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1500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A11GA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Аскорбиновая кислота (витамин С)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Аскорбиновая кислота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500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5000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А11НА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Другие витаминные препараты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Пиридоксин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150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1500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Витамин 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Рибофлавин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A12CC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Препараты магния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 xml:space="preserve">Магния </w:t>
            </w:r>
            <w:proofErr w:type="spellStart"/>
            <w:r>
              <w:t>оротат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14000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A12CX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Другие минеральные вещества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A16AA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Аминокислоты и их производные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Карнитин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Левокарнитин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800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8000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Глутаминовая</w:t>
            </w:r>
            <w:proofErr w:type="spellEnd"/>
            <w:r>
              <w:t xml:space="preserve"> кислота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42000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А16АХ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 xml:space="preserve">Прочие препараты для лечения заболеваний желудочно-кишечного тракта и нарушений обмена </w:t>
            </w:r>
            <w:r>
              <w:lastRenderedPageBreak/>
              <w:t>веществ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lastRenderedPageBreak/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lastRenderedPageBreak/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900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9000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В02АВ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Ингибиторы протеаз плазмы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0,05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Апротинин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АтрЕ</w:t>
            </w:r>
            <w:proofErr w:type="spellEnd"/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30 000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150000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В03ВВ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Фолиевая кислота и ее производные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0,01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Фолиевая кислота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15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150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В05АА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Кровезаменители и препараты плазмы крови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0,01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Декстран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800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2400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500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В05ВВ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Растворы, влияющие на водно-электролитный баланс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Калия хлорид + Натрия ацетат + Натрия хлорид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800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4000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Стерофундин</w:t>
            </w:r>
            <w:proofErr w:type="spellEnd"/>
            <w:r>
              <w:t xml:space="preserve"> изотонический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В05СХ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Другие ирригационные растворы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Декстроза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400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1200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В05ХА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Растворы электролитов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Кальция хлорид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Магния сульфат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2500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25000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Калия хлорид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800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8000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Натрия хлорид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lastRenderedPageBreak/>
              <w:t>С03СА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0,02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Фуросемид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80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400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C04AD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Производные пурина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600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6000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С07АА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Неселективные бета-адреноблокаторы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80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800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С07АВ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Селективные бета-адреноблокаторы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D08AX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Другие антисептики и дезинфицирующие средства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1,0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Бриллиантовый зеленый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Водорода пероксид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Этанол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6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60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Н02АВ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0,08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Преднизолон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Гидрокортизон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250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2500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М01АВ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0,06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150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1500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Индометацин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75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1050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N01AF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Барбитураты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Тиопентал</w:t>
            </w:r>
            <w:proofErr w:type="spellEnd"/>
            <w:r>
              <w:t xml:space="preserve"> натрия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5000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N03AA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Барбитураты и их производные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lastRenderedPageBreak/>
              <w:t>N03AF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6000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800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11200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N03AG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Производные жирных кислот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1500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15000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Гамма-аминомасляная кислота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3750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52500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N05АА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0,01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600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6000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N05AC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420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N05AD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140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5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25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N05AF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40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560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Хлорпротиксен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N05АХ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Другие антипсихотические средства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6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84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N05BA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 xml:space="preserve">Производные </w:t>
            </w:r>
            <w:proofErr w:type="spellStart"/>
            <w:r>
              <w:lastRenderedPageBreak/>
              <w:t>бензодиазепина</w:t>
            </w:r>
            <w:proofErr w:type="spellEnd"/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lastRenderedPageBreak/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lastRenderedPageBreak/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6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60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40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50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350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6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60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Хлордиазепоксид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Медазепам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150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Алпразолам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14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Тофизопам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150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2100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N05BB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N05CD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3,5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35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70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N05CF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Бензодиазепино</w:t>
            </w:r>
            <w:proofErr w:type="spellEnd"/>
            <w:r>
              <w:t>-подобные средства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15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75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Золпидем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50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N06BC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 xml:space="preserve">Производные </w:t>
            </w:r>
            <w:proofErr w:type="spellStart"/>
            <w:r>
              <w:t>ксантина</w:t>
            </w:r>
            <w:proofErr w:type="spellEnd"/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Кофеин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5000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N06BX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Гопантеновая</w:t>
            </w:r>
            <w:proofErr w:type="spellEnd"/>
            <w:r>
              <w:t xml:space="preserve"> кислота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42000</w:t>
            </w:r>
          </w:p>
        </w:tc>
        <w:tc>
          <w:tcPr>
            <w:tcW w:w="0" w:type="auto"/>
            <w:vAlign w:val="center"/>
            <w:hideMark/>
          </w:tcPr>
          <w:p w:rsidR="0027212D" w:rsidRDefault="0027212D" w:rsidP="00F965EF">
            <w:pPr>
              <w:rPr>
                <w:sz w:val="20"/>
                <w:szCs w:val="20"/>
              </w:rPr>
            </w:pP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Деанола</w:t>
            </w:r>
            <w:proofErr w:type="spellEnd"/>
            <w:r>
              <w:t xml:space="preserve"> </w:t>
            </w:r>
            <w:proofErr w:type="spellStart"/>
            <w:r>
              <w:t>ацеглумат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28000</w:t>
            </w:r>
          </w:p>
        </w:tc>
        <w:tc>
          <w:tcPr>
            <w:tcW w:w="0" w:type="auto"/>
            <w:vAlign w:val="center"/>
            <w:hideMark/>
          </w:tcPr>
          <w:p w:rsidR="0027212D" w:rsidRDefault="0027212D" w:rsidP="00F965EF">
            <w:pPr>
              <w:rPr>
                <w:sz w:val="20"/>
                <w:szCs w:val="20"/>
              </w:rPr>
            </w:pP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Никотиноил</w:t>
            </w:r>
            <w:proofErr w:type="spellEnd"/>
            <w:r>
              <w:t xml:space="preserve"> гамма-аминомасляная </w:t>
            </w:r>
            <w:r>
              <w:lastRenderedPageBreak/>
              <w:t>кислота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lastRenderedPageBreak/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80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1120</w:t>
            </w:r>
          </w:p>
        </w:tc>
        <w:tc>
          <w:tcPr>
            <w:tcW w:w="0" w:type="auto"/>
            <w:vAlign w:val="center"/>
            <w:hideMark/>
          </w:tcPr>
          <w:p w:rsidR="0027212D" w:rsidRDefault="0027212D" w:rsidP="00F965EF">
            <w:pPr>
              <w:rPr>
                <w:sz w:val="20"/>
                <w:szCs w:val="20"/>
              </w:rPr>
            </w:pP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lastRenderedPageBreak/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Ацетилкарнитин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1500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15000</w:t>
            </w:r>
          </w:p>
        </w:tc>
        <w:tc>
          <w:tcPr>
            <w:tcW w:w="0" w:type="auto"/>
            <w:vAlign w:val="center"/>
            <w:hideMark/>
          </w:tcPr>
          <w:p w:rsidR="0027212D" w:rsidRDefault="0027212D" w:rsidP="00F965EF">
            <w:pPr>
              <w:rPr>
                <w:sz w:val="20"/>
                <w:szCs w:val="20"/>
              </w:rPr>
            </w:pP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Идебенон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90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900</w:t>
            </w:r>
          </w:p>
        </w:tc>
        <w:tc>
          <w:tcPr>
            <w:tcW w:w="0" w:type="auto"/>
            <w:vAlign w:val="center"/>
            <w:hideMark/>
          </w:tcPr>
          <w:p w:rsidR="0027212D" w:rsidRDefault="0027212D" w:rsidP="00F965EF">
            <w:pPr>
              <w:rPr>
                <w:sz w:val="20"/>
                <w:szCs w:val="20"/>
              </w:rPr>
            </w:pP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Глицин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14000</w:t>
            </w:r>
          </w:p>
        </w:tc>
        <w:tc>
          <w:tcPr>
            <w:tcW w:w="0" w:type="auto"/>
            <w:vAlign w:val="center"/>
            <w:hideMark/>
          </w:tcPr>
          <w:p w:rsidR="0027212D" w:rsidRDefault="0027212D" w:rsidP="00F965EF">
            <w:pPr>
              <w:rPr>
                <w:sz w:val="20"/>
                <w:szCs w:val="20"/>
              </w:rPr>
            </w:pP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27212D" w:rsidRDefault="0027212D" w:rsidP="00F965EF">
            <w:pPr>
              <w:rPr>
                <w:sz w:val="20"/>
                <w:szCs w:val="20"/>
              </w:rPr>
            </w:pP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1200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16800</w:t>
            </w:r>
          </w:p>
        </w:tc>
        <w:tc>
          <w:tcPr>
            <w:tcW w:w="0" w:type="auto"/>
            <w:vAlign w:val="center"/>
            <w:hideMark/>
          </w:tcPr>
          <w:p w:rsidR="0027212D" w:rsidRDefault="0027212D" w:rsidP="00F965EF">
            <w:pPr>
              <w:rPr>
                <w:sz w:val="20"/>
                <w:szCs w:val="20"/>
              </w:rPr>
            </w:pP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N-карбамоилметил-4-фенил-2-пирролидон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4200</w:t>
            </w:r>
          </w:p>
        </w:tc>
        <w:tc>
          <w:tcPr>
            <w:tcW w:w="0" w:type="auto"/>
            <w:vAlign w:val="center"/>
            <w:hideMark/>
          </w:tcPr>
          <w:p w:rsidR="0027212D" w:rsidRDefault="0027212D" w:rsidP="00F965EF">
            <w:pPr>
              <w:rPr>
                <w:sz w:val="20"/>
                <w:szCs w:val="20"/>
              </w:rPr>
            </w:pP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N07BB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Препараты, применяемые при алкогольной зависимости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7212D" w:rsidRDefault="0027212D" w:rsidP="00F965EF">
            <w:pPr>
              <w:rPr>
                <w:sz w:val="20"/>
                <w:szCs w:val="20"/>
              </w:rPr>
            </w:pP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Метадоксин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900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9000</w:t>
            </w:r>
          </w:p>
        </w:tc>
        <w:tc>
          <w:tcPr>
            <w:tcW w:w="0" w:type="auto"/>
            <w:vAlign w:val="center"/>
            <w:hideMark/>
          </w:tcPr>
          <w:p w:rsidR="0027212D" w:rsidRDefault="0027212D" w:rsidP="00F965EF">
            <w:pPr>
              <w:rPr>
                <w:sz w:val="20"/>
                <w:szCs w:val="20"/>
              </w:rPr>
            </w:pP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N07XX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7212D" w:rsidRDefault="0027212D" w:rsidP="00F965EF">
            <w:pPr>
              <w:rPr>
                <w:sz w:val="20"/>
                <w:szCs w:val="20"/>
              </w:rPr>
            </w:pP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3000</w:t>
            </w:r>
          </w:p>
        </w:tc>
        <w:tc>
          <w:tcPr>
            <w:tcW w:w="0" w:type="auto"/>
            <w:vAlign w:val="center"/>
            <w:hideMark/>
          </w:tcPr>
          <w:p w:rsidR="0027212D" w:rsidRDefault="0027212D" w:rsidP="00F965EF">
            <w:pPr>
              <w:rPr>
                <w:sz w:val="20"/>
                <w:szCs w:val="20"/>
              </w:rPr>
            </w:pP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V03AB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Антидоты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27212D" w:rsidRDefault="0027212D" w:rsidP="00F965EF">
            <w:pPr>
              <w:rPr>
                <w:sz w:val="20"/>
                <w:szCs w:val="20"/>
              </w:rPr>
            </w:pP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Натрия тиосульфат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3000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9000</w:t>
            </w:r>
          </w:p>
        </w:tc>
        <w:tc>
          <w:tcPr>
            <w:tcW w:w="0" w:type="auto"/>
            <w:vAlign w:val="center"/>
            <w:hideMark/>
          </w:tcPr>
          <w:p w:rsidR="0027212D" w:rsidRDefault="0027212D" w:rsidP="00F965EF">
            <w:pPr>
              <w:rPr>
                <w:sz w:val="20"/>
                <w:szCs w:val="20"/>
              </w:rPr>
            </w:pP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27212D" w:rsidRDefault="0027212D" w:rsidP="00F965EF">
            <w:pPr>
              <w:rPr>
                <w:sz w:val="20"/>
                <w:szCs w:val="20"/>
              </w:rPr>
            </w:pP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500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Флумазенил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мг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V03AX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Прочие лечебные средства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0,01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proofErr w:type="spellStart"/>
            <w:r>
              <w:t>Диметилоксобутилфосфонилдиметилат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45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450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V06DE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 xml:space="preserve">Аминокислоты, углеводы, минеральные вещества, витамины в </w:t>
            </w:r>
            <w:r>
              <w:lastRenderedPageBreak/>
              <w:t>комбинации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lastRenderedPageBreak/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lastRenderedPageBreak/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500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5000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V07AB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0,9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</w:tr>
      <w:tr w:rsidR="0027212D" w:rsidTr="00F965EF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Вода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empty"/>
            </w:pPr>
            <w: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мл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15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12D" w:rsidRDefault="0027212D" w:rsidP="00F965EF">
            <w:pPr>
              <w:pStyle w:val="s16"/>
            </w:pPr>
            <w:r>
              <w:t>70</w:t>
            </w:r>
          </w:p>
        </w:tc>
      </w:tr>
    </w:tbl>
    <w:p w:rsidR="00EA5972" w:rsidRDefault="00EA5972"/>
    <w:sectPr w:rsidR="00EA5972" w:rsidSect="00272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2D"/>
    <w:rsid w:val="0027212D"/>
    <w:rsid w:val="002B5F89"/>
    <w:rsid w:val="00A9114F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7212D"/>
    <w:pPr>
      <w:spacing w:before="100" w:beforeAutospacing="1" w:after="100" w:afterAutospacing="1"/>
    </w:pPr>
    <w:rPr>
      <w:lang w:val="ru-RU"/>
    </w:rPr>
  </w:style>
  <w:style w:type="paragraph" w:customStyle="1" w:styleId="s16">
    <w:name w:val="s_16"/>
    <w:basedOn w:val="a"/>
    <w:rsid w:val="0027212D"/>
    <w:pPr>
      <w:spacing w:before="100" w:beforeAutospacing="1" w:after="100" w:afterAutospacing="1"/>
    </w:pPr>
    <w:rPr>
      <w:lang w:val="ru-RU"/>
    </w:rPr>
  </w:style>
  <w:style w:type="paragraph" w:customStyle="1" w:styleId="empty">
    <w:name w:val="empty"/>
    <w:basedOn w:val="a"/>
    <w:rsid w:val="0027212D"/>
    <w:pPr>
      <w:spacing w:before="100" w:beforeAutospacing="1" w:after="100" w:afterAutospacing="1"/>
    </w:pPr>
    <w:rPr>
      <w:lang w:val="ru-RU"/>
    </w:rPr>
  </w:style>
  <w:style w:type="character" w:customStyle="1" w:styleId="s10">
    <w:name w:val="s_10"/>
    <w:basedOn w:val="a0"/>
    <w:rsid w:val="0027212D"/>
  </w:style>
  <w:style w:type="character" w:styleId="a3">
    <w:name w:val="Hyperlink"/>
    <w:basedOn w:val="a0"/>
    <w:uiPriority w:val="99"/>
    <w:semiHidden/>
    <w:unhideWhenUsed/>
    <w:rsid w:val="00272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7212D"/>
    <w:pPr>
      <w:spacing w:before="100" w:beforeAutospacing="1" w:after="100" w:afterAutospacing="1"/>
    </w:pPr>
    <w:rPr>
      <w:lang w:val="ru-RU"/>
    </w:rPr>
  </w:style>
  <w:style w:type="paragraph" w:customStyle="1" w:styleId="s16">
    <w:name w:val="s_16"/>
    <w:basedOn w:val="a"/>
    <w:rsid w:val="0027212D"/>
    <w:pPr>
      <w:spacing w:before="100" w:beforeAutospacing="1" w:after="100" w:afterAutospacing="1"/>
    </w:pPr>
    <w:rPr>
      <w:lang w:val="ru-RU"/>
    </w:rPr>
  </w:style>
  <w:style w:type="paragraph" w:customStyle="1" w:styleId="empty">
    <w:name w:val="empty"/>
    <w:basedOn w:val="a"/>
    <w:rsid w:val="0027212D"/>
    <w:pPr>
      <w:spacing w:before="100" w:beforeAutospacing="1" w:after="100" w:afterAutospacing="1"/>
    </w:pPr>
    <w:rPr>
      <w:lang w:val="ru-RU"/>
    </w:rPr>
  </w:style>
  <w:style w:type="character" w:customStyle="1" w:styleId="s10">
    <w:name w:val="s_10"/>
    <w:basedOn w:val="a0"/>
    <w:rsid w:val="0027212D"/>
  </w:style>
  <w:style w:type="character" w:styleId="a3">
    <w:name w:val="Hyperlink"/>
    <w:basedOn w:val="a0"/>
    <w:uiPriority w:val="99"/>
    <w:semiHidden/>
    <w:unhideWhenUsed/>
    <w:rsid w:val="00272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Каверина Ольга Викторовна</dc:creator>
  <cp:lastModifiedBy>Александра Калинина</cp:lastModifiedBy>
  <cp:revision>2</cp:revision>
  <dcterms:created xsi:type="dcterms:W3CDTF">2020-03-18T08:32:00Z</dcterms:created>
  <dcterms:modified xsi:type="dcterms:W3CDTF">2020-03-18T08:32:00Z</dcterms:modified>
</cp:coreProperties>
</file>