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Neurology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" </w:t>
      </w:r>
      <w:bookmarkStart w:id="0" w:name="__DdeLink__49422_24470903321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lang w:val="en-US"/>
        </w:rPr>
        <w:t>Cranial nerves"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  <w:bookmarkStart w:id="1" w:name="__DdeLink__49422_2447090332"/>
      <w:bookmarkEnd w:id="1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3"/>
        <w:gridCol w:w="458"/>
        <w:gridCol w:w="8727"/>
      </w:tblGrid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Вид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Код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Текст названия трудовой функции / вопроса задания / вариантов ответа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Ф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001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The oculomotor nerve innervates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all the extraocular muscles muscles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 except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sz w:val="24"/>
                <w:lang w:val="en-US"/>
              </w:rPr>
              <w:t>lateral</w:t>
            </w:r>
            <w:r>
              <w:rPr>
                <w:rFonts w:ascii="Arial" w:hAnsi="Arial"/>
                <w:sz w:val="24"/>
                <w:lang w:val="en-US"/>
              </w:rPr>
              <w:t xml:space="preserve"> r</w:t>
            </w:r>
            <w:r>
              <w:rPr>
                <w:rFonts w:ascii="Arial" w:hAnsi="Arial"/>
                <w:sz w:val="24"/>
                <w:lang w:val="en-US"/>
              </w:rPr>
              <w:t xml:space="preserve">ectus </w:t>
            </w:r>
            <w:r>
              <w:rPr>
                <w:rFonts w:ascii="Arial" w:hAnsi="Arial"/>
                <w:sz w:val="24"/>
                <w:lang w:val="en-US"/>
              </w:rPr>
              <w:t>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202122"/>
                <w:spacing w:val="0"/>
                <w:sz w:val="15"/>
                <w:lang w:val="en-US"/>
              </w:rPr>
              <w:t>Superior</w:t>
            </w:r>
            <w:r>
              <w:rPr>
                <w:rFonts w:ascii="Arial" w:hAnsi="Arial"/>
                <w:sz w:val="24"/>
                <w:lang w:val="en-US"/>
              </w:rPr>
              <w:t xml:space="preserve"> r</w:t>
            </w:r>
            <w:r>
              <w:rPr>
                <w:rFonts w:ascii="Arial" w:hAnsi="Arial"/>
                <w:sz w:val="24"/>
                <w:lang w:val="en-US"/>
              </w:rPr>
              <w:t xml:space="preserve">ectus </w:t>
            </w:r>
            <w:r>
              <w:rPr>
                <w:rFonts w:ascii="Arial" w:hAnsi="Arial"/>
                <w:sz w:val="24"/>
                <w:lang w:val="en-US"/>
              </w:rPr>
              <w:t>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202122"/>
                <w:spacing w:val="0"/>
                <w:sz w:val="15"/>
                <w:lang w:val="en-US"/>
              </w:rPr>
              <w:t xml:space="preserve">Medial 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rectus</w:t>
            </w:r>
            <w:r>
              <w:rPr>
                <w:rFonts w:ascii="Arial" w:hAnsi="Arial"/>
                <w:sz w:val="24"/>
                <w:lang w:val="en-US"/>
              </w:rPr>
              <w:t xml:space="preserve">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202122"/>
                <w:spacing w:val="0"/>
                <w:sz w:val="15"/>
                <w:lang w:val="en-US"/>
              </w:rPr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202122"/>
                <w:spacing w:val="0"/>
                <w:sz w:val="15"/>
                <w:lang w:val="en-US"/>
              </w:rPr>
              <w:t>Levator palpebrae superioris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002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nucleus of the oculomotor nerve located in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>he superior colliculus of the roof of the midbrain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</w:t>
            </w:r>
            <w:r>
              <w:rPr>
                <w:rFonts w:ascii="Arial" w:hAnsi="Arial"/>
                <w:sz w:val="24"/>
                <w:lang w:val="en-US"/>
              </w:rPr>
              <w:t>inferior</w:t>
            </w:r>
            <w:r>
              <w:rPr>
                <w:rFonts w:ascii="Arial" w:hAnsi="Arial"/>
                <w:sz w:val="24"/>
                <w:lang w:val="en-US"/>
              </w:rPr>
              <w:t xml:space="preserve"> colliculus of the roof of the midbrain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superior colliculus of the roof of the </w:t>
            </w:r>
            <w:r>
              <w:rPr>
                <w:rFonts w:ascii="Arial" w:hAnsi="Arial"/>
                <w:sz w:val="24"/>
                <w:lang w:val="en-US"/>
              </w:rPr>
              <w:t>diencephalon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</w:t>
            </w:r>
            <w:r>
              <w:rPr>
                <w:rFonts w:ascii="Arial" w:hAnsi="Arial"/>
                <w:sz w:val="24"/>
                <w:lang w:val="en-US"/>
              </w:rPr>
              <w:t>inferior</w:t>
            </w:r>
            <w:r>
              <w:rPr>
                <w:rFonts w:ascii="Arial" w:hAnsi="Arial"/>
                <w:sz w:val="24"/>
                <w:lang w:val="en-US"/>
              </w:rPr>
              <w:t xml:space="preserve"> colliculus of the roof of the the </w:t>
            </w:r>
            <w:r>
              <w:rPr>
                <w:rFonts w:ascii="Arial" w:hAnsi="Arial"/>
                <w:sz w:val="24"/>
                <w:lang w:val="en-US"/>
              </w:rPr>
              <w:t>diencephalon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003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 oculomotor nerve </w:t>
            </w:r>
            <w:r>
              <w:rPr>
                <w:rFonts w:ascii="Arial" w:hAnsi="Arial"/>
                <w:b/>
                <w:sz w:val="24"/>
                <w:lang w:val="en-US"/>
              </w:rPr>
              <w:t>injury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manifested by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Ptosis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Convergent </w:t>
            </w:r>
            <w:r>
              <w:rPr>
                <w:rFonts w:ascii="Arial" w:hAnsi="Arial"/>
                <w:sz w:val="24"/>
                <w:lang w:val="en-US"/>
              </w:rPr>
              <w:t>Strabismus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Diplopia looking down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of the above is true.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00 4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Mydriasis and accommodation paralysis are detected in the </w:t>
            </w:r>
            <w:r>
              <w:rPr>
                <w:rFonts w:ascii="Arial" w:hAnsi="Arial"/>
                <w:b/>
                <w:sz w:val="24"/>
                <w:lang w:val="en-US"/>
              </w:rPr>
              <w:t>injury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of the function of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Oculomotor </w:t>
            </w:r>
            <w:r>
              <w:rPr>
                <w:rFonts w:ascii="Arial" w:hAnsi="Arial"/>
                <w:sz w:val="24"/>
                <w:lang w:val="en-US"/>
              </w:rPr>
              <w:t>nerf</w:t>
            </w:r>
            <w:r>
              <w:rPr>
                <w:rFonts w:ascii="Arial" w:hAnsi="Arial"/>
                <w:sz w:val="24"/>
                <w:lang w:val="en-US"/>
              </w:rPr>
              <w:t xml:space="preserve"> responsible on the innervation of the parasympathetic </w:t>
            </w:r>
            <w:r>
              <w:rPr>
                <w:rFonts w:ascii="Arial" w:hAnsi="Arial"/>
                <w:sz w:val="24"/>
                <w:lang w:val="en-US"/>
              </w:rPr>
              <w:t>musles of the eye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Oculomotor </w:t>
            </w:r>
            <w:r>
              <w:rPr>
                <w:rFonts w:ascii="Arial" w:hAnsi="Arial"/>
                <w:sz w:val="24"/>
                <w:lang w:val="en-US"/>
              </w:rPr>
              <w:t>nerf</w:t>
            </w:r>
            <w:r>
              <w:rPr>
                <w:rFonts w:ascii="Arial" w:hAnsi="Arial"/>
                <w:sz w:val="24"/>
                <w:lang w:val="en-US"/>
              </w:rPr>
              <w:t xml:space="preserve"> responsible for the innervation of the external muscles of the eye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Oculomotor </w:t>
            </w:r>
            <w:r>
              <w:rPr>
                <w:rFonts w:ascii="Arial" w:hAnsi="Arial"/>
                <w:sz w:val="24"/>
                <w:lang w:val="en-US"/>
              </w:rPr>
              <w:t>nerf</w:t>
            </w:r>
            <w:r>
              <w:rPr>
                <w:rFonts w:ascii="Arial" w:hAnsi="Arial"/>
                <w:sz w:val="24"/>
                <w:lang w:val="en-US"/>
              </w:rPr>
              <w:t xml:space="preserve"> responsible for the innervation of the sympathetic muscles of the eye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Optic 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00 5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absence of direct photoreaction of the pupil to light occurs with a lesion of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Parasympathetic fiber </w:t>
            </w:r>
            <w:r>
              <w:rPr>
                <w:rFonts w:ascii="Arial" w:hAnsi="Arial"/>
                <w:sz w:val="24"/>
                <w:lang w:val="en-US"/>
              </w:rPr>
              <w:t xml:space="preserve">of the </w:t>
            </w:r>
            <w:r>
              <w:rPr>
                <w:rFonts w:ascii="Arial" w:hAnsi="Arial"/>
                <w:sz w:val="24"/>
                <w:lang w:val="en-US"/>
              </w:rPr>
              <w:t>oculomotor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Motor fiber of the</w:t>
            </w:r>
            <w:r>
              <w:rPr>
                <w:rFonts w:ascii="Arial" w:hAnsi="Arial"/>
                <w:sz w:val="24"/>
                <w:lang w:val="en-US"/>
              </w:rPr>
              <w:t xml:space="preserve"> oculomotor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Optic 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Nerf IX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006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 patient with divergent strabismus, it is a lesion of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Oculomotor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Abducens Nerf 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Trochlear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 B and C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00 7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nucleus of the </w:t>
            </w:r>
            <w:r>
              <w:rPr>
                <w:rFonts w:ascii="Arial" w:hAnsi="Arial"/>
                <w:b/>
                <w:sz w:val="24"/>
                <w:lang w:val="en-US"/>
              </w:rPr>
              <w:t>Trochlear nerve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is located </w:t>
            </w:r>
            <w:r>
              <w:rPr>
                <w:rFonts w:ascii="Arial" w:hAnsi="Arial"/>
                <w:b/>
                <w:sz w:val="24"/>
                <w:lang w:val="en-US"/>
              </w:rPr>
              <w:t>in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</w:t>
            </w:r>
            <w:r>
              <w:rPr>
                <w:rFonts w:ascii="Arial" w:hAnsi="Arial"/>
                <w:sz w:val="24"/>
                <w:lang w:val="en-US"/>
              </w:rPr>
              <w:t>inferior</w:t>
            </w:r>
            <w:r>
              <w:rPr>
                <w:rFonts w:ascii="Arial" w:hAnsi="Arial"/>
                <w:sz w:val="24"/>
                <w:lang w:val="en-US"/>
              </w:rPr>
              <w:t xml:space="preserve"> colliculus of the roof of the midbrain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</w:t>
            </w:r>
            <w:r>
              <w:rPr>
                <w:rFonts w:ascii="Arial" w:hAnsi="Arial"/>
                <w:sz w:val="24"/>
                <w:lang w:val="en-US"/>
              </w:rPr>
              <w:t>superior</w:t>
            </w:r>
            <w:r>
              <w:rPr>
                <w:rFonts w:ascii="Arial" w:hAnsi="Arial"/>
                <w:sz w:val="24"/>
                <w:lang w:val="en-US"/>
              </w:rPr>
              <w:t xml:space="preserve"> colliculus of the roof of the midbrain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superior colliculus of the roof of the </w:t>
            </w:r>
            <w:r>
              <w:rPr>
                <w:rFonts w:ascii="Arial" w:hAnsi="Arial"/>
                <w:sz w:val="24"/>
                <w:lang w:val="en-US"/>
              </w:rPr>
              <w:t>diencephalon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At the bottom of the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lang w:val="en-US"/>
              </w:rPr>
              <w:t>cerebral aqueduct,</w:t>
            </w:r>
            <w:r>
              <w:rPr>
                <w:rFonts w:ascii="Arial" w:hAnsi="Arial"/>
                <w:sz w:val="24"/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located</w:t>
            </w:r>
            <w:r>
              <w:rPr>
                <w:rFonts w:ascii="Arial" w:hAnsi="Arial"/>
                <w:sz w:val="24"/>
                <w:lang w:val="en-US"/>
              </w:rPr>
              <w:t xml:space="preserve"> at the level of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 </w:t>
            </w:r>
            <w:r>
              <w:rPr>
                <w:rFonts w:ascii="Arial" w:hAnsi="Arial"/>
                <w:sz w:val="24"/>
                <w:lang w:val="en-US"/>
              </w:rPr>
              <w:t>inferior</w:t>
            </w:r>
            <w:r>
              <w:rPr>
                <w:rFonts w:ascii="Arial" w:hAnsi="Arial"/>
                <w:sz w:val="24"/>
                <w:lang w:val="en-US"/>
              </w:rPr>
              <w:t xml:space="preserve"> colliculus of the roof of the the </w:t>
            </w:r>
            <w:r>
              <w:rPr>
                <w:rFonts w:ascii="Arial" w:hAnsi="Arial"/>
                <w:sz w:val="24"/>
                <w:lang w:val="en-US"/>
              </w:rPr>
              <w:t>diencephalon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00 8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nucleus of Nerf Abducens is located in: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</w:t>
            </w:r>
            <w:r>
              <w:rPr>
                <w:rFonts w:ascii="Arial" w:hAnsi="Arial"/>
                <w:sz w:val="24"/>
                <w:lang w:val="en-US"/>
              </w:rPr>
              <w:t xml:space="preserve">tegmentum of the </w:t>
            </w:r>
            <w:r>
              <w:rPr>
                <w:rFonts w:ascii="Arial" w:hAnsi="Arial"/>
                <w:sz w:val="24"/>
                <w:lang w:val="en-US"/>
              </w:rPr>
              <w:t xml:space="preserve">pons </w:t>
            </w:r>
            <w:r>
              <w:rPr>
                <w:rFonts w:ascii="Arial" w:hAnsi="Arial"/>
                <w:sz w:val="24"/>
                <w:lang w:val="en-US"/>
              </w:rPr>
              <w:t xml:space="preserve">under the </w:t>
            </w:r>
            <w:r>
              <w:rPr>
                <w:rFonts w:ascii="Arial" w:hAnsi="Arial"/>
                <w:sz w:val="24"/>
                <w:lang w:val="en-US"/>
              </w:rPr>
              <w:t xml:space="preserve">facial </w:t>
            </w:r>
            <w:r>
              <w:rPr>
                <w:rFonts w:ascii="Arial" w:hAnsi="Arial"/>
                <w:sz w:val="24"/>
                <w:lang w:val="en-US"/>
              </w:rPr>
              <w:t xml:space="preserve">colliculus contourne </w:t>
            </w:r>
            <w:r>
              <w:rPr>
                <w:rFonts w:ascii="Arial" w:hAnsi="Arial"/>
                <w:sz w:val="24"/>
                <w:lang w:val="en-US"/>
              </w:rPr>
              <w:t xml:space="preserve">posterioly </w:t>
            </w:r>
            <w:r>
              <w:rPr>
                <w:rFonts w:ascii="Arial" w:hAnsi="Arial"/>
                <w:sz w:val="24"/>
                <w:lang w:val="en-US"/>
              </w:rPr>
              <w:t xml:space="preserve">by the </w:t>
            </w:r>
            <w:r>
              <w:rPr>
                <w:rFonts w:ascii="Arial" w:hAnsi="Arial"/>
                <w:sz w:val="24"/>
                <w:lang w:val="en-US"/>
              </w:rPr>
              <w:t>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</w:t>
            </w:r>
            <w:r>
              <w:rPr>
                <w:rFonts w:ascii="Arial" w:hAnsi="Arial"/>
                <w:sz w:val="24"/>
                <w:lang w:val="en-US"/>
              </w:rPr>
              <w:t xml:space="preserve">tegmentum of the </w:t>
            </w:r>
            <w:r>
              <w:rPr>
                <w:rFonts w:ascii="Arial" w:hAnsi="Arial"/>
                <w:sz w:val="24"/>
                <w:lang w:val="en-US"/>
              </w:rPr>
              <w:t>pons above</w:t>
            </w:r>
            <w:r>
              <w:rPr>
                <w:rFonts w:ascii="Arial" w:hAnsi="Arial"/>
                <w:sz w:val="24"/>
                <w:lang w:val="en-US"/>
              </w:rPr>
              <w:t xml:space="preserve"> the </w:t>
            </w:r>
            <w:r>
              <w:rPr>
                <w:rFonts w:ascii="Arial" w:hAnsi="Arial"/>
                <w:sz w:val="24"/>
                <w:lang w:val="en-US"/>
              </w:rPr>
              <w:t xml:space="preserve">facial </w:t>
            </w:r>
            <w:r>
              <w:rPr>
                <w:rFonts w:ascii="Arial" w:hAnsi="Arial"/>
                <w:sz w:val="24"/>
                <w:lang w:val="en-US"/>
              </w:rPr>
              <w:t xml:space="preserve">colliculus contourne </w:t>
            </w:r>
            <w:r>
              <w:rPr>
                <w:rFonts w:ascii="Arial" w:hAnsi="Arial"/>
                <w:sz w:val="24"/>
                <w:lang w:val="en-US"/>
              </w:rPr>
              <w:t xml:space="preserve">anteriorly </w:t>
            </w:r>
            <w:r>
              <w:rPr>
                <w:rFonts w:ascii="Arial" w:hAnsi="Arial"/>
                <w:sz w:val="24"/>
                <w:lang w:val="en-US"/>
              </w:rPr>
              <w:t xml:space="preserve">by the </w:t>
            </w:r>
            <w:r>
              <w:rPr>
                <w:rFonts w:ascii="Arial" w:hAnsi="Arial"/>
                <w:sz w:val="24"/>
                <w:lang w:val="en-US"/>
              </w:rPr>
              <w:t>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At the </w:t>
            </w:r>
            <w:r>
              <w:rPr>
                <w:rFonts w:ascii="Arial" w:hAnsi="Arial"/>
                <w:sz w:val="24"/>
                <w:lang w:val="en-US"/>
              </w:rPr>
              <w:t xml:space="preserve">tegmentum of the </w:t>
            </w:r>
            <w:r>
              <w:rPr>
                <w:rFonts w:ascii="Arial" w:hAnsi="Arial"/>
                <w:sz w:val="24"/>
                <w:lang w:val="en-US"/>
              </w:rPr>
              <w:t xml:space="preserve">pons </w:t>
            </w:r>
            <w:r>
              <w:rPr>
                <w:rFonts w:ascii="Arial" w:hAnsi="Arial"/>
                <w:sz w:val="24"/>
                <w:lang w:val="en-US"/>
              </w:rPr>
              <w:t xml:space="preserve">under the </w:t>
            </w:r>
            <w:r>
              <w:rPr>
                <w:rFonts w:ascii="Arial" w:hAnsi="Arial"/>
                <w:sz w:val="24"/>
                <w:lang w:val="en-US"/>
              </w:rPr>
              <w:t xml:space="preserve">facial </w:t>
            </w:r>
            <w:r>
              <w:rPr>
                <w:rFonts w:ascii="Arial" w:hAnsi="Arial"/>
                <w:sz w:val="24"/>
                <w:lang w:val="en-US"/>
              </w:rPr>
              <w:t xml:space="preserve">colliculus contourne </w:t>
            </w:r>
            <w:r>
              <w:rPr>
                <w:rFonts w:ascii="Arial" w:hAnsi="Arial"/>
                <w:sz w:val="24"/>
                <w:lang w:val="en-US"/>
              </w:rPr>
              <w:t xml:space="preserve">anterioly </w:t>
            </w:r>
            <w:r>
              <w:rPr>
                <w:rFonts w:ascii="Arial" w:hAnsi="Arial"/>
                <w:sz w:val="24"/>
                <w:lang w:val="en-US"/>
              </w:rPr>
              <w:t xml:space="preserve">by the </w:t>
            </w:r>
            <w:r>
              <w:rPr>
                <w:rFonts w:ascii="Arial" w:hAnsi="Arial"/>
                <w:sz w:val="24"/>
                <w:lang w:val="en-US"/>
              </w:rPr>
              <w:t>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At the </w:t>
            </w:r>
            <w:r>
              <w:rPr>
                <w:rFonts w:ascii="Arial" w:hAnsi="Arial"/>
                <w:sz w:val="24"/>
                <w:lang w:val="en-US"/>
              </w:rPr>
              <w:t xml:space="preserve">tegmentum of the </w:t>
            </w:r>
            <w:r>
              <w:rPr>
                <w:rFonts w:ascii="Arial" w:hAnsi="Arial"/>
                <w:sz w:val="24"/>
                <w:lang w:val="en-US"/>
              </w:rPr>
              <w:t>pons above</w:t>
            </w:r>
            <w:r>
              <w:rPr>
                <w:rFonts w:ascii="Arial" w:hAnsi="Arial"/>
                <w:sz w:val="24"/>
                <w:lang w:val="en-US"/>
              </w:rPr>
              <w:t xml:space="preserve"> the </w:t>
            </w:r>
            <w:r>
              <w:rPr>
                <w:rFonts w:ascii="Arial" w:hAnsi="Arial"/>
                <w:sz w:val="24"/>
                <w:lang w:val="en-US"/>
              </w:rPr>
              <w:t xml:space="preserve">facial </w:t>
            </w:r>
            <w:r>
              <w:rPr>
                <w:rFonts w:ascii="Arial" w:hAnsi="Arial"/>
                <w:sz w:val="24"/>
                <w:lang w:val="en-US"/>
              </w:rPr>
              <w:t xml:space="preserve">colliculus contourne </w:t>
            </w:r>
            <w:r>
              <w:rPr>
                <w:rFonts w:ascii="Arial" w:hAnsi="Arial"/>
                <w:sz w:val="24"/>
                <w:lang w:val="en-US"/>
              </w:rPr>
              <w:t xml:space="preserve">posterioly </w:t>
            </w:r>
            <w:r>
              <w:rPr>
                <w:rFonts w:ascii="Arial" w:hAnsi="Arial"/>
                <w:sz w:val="24"/>
                <w:lang w:val="en-US"/>
              </w:rPr>
              <w:t xml:space="preserve">by the </w:t>
            </w:r>
            <w:r>
              <w:rPr>
                <w:rFonts w:ascii="Arial" w:hAnsi="Arial"/>
                <w:sz w:val="24"/>
                <w:lang w:val="en-US"/>
              </w:rPr>
              <w:t>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00 9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b/>
                <w:sz w:val="24"/>
                <w:lang w:val="en-US"/>
              </w:rPr>
              <w:t>Trochlear nerve</w:t>
            </w:r>
            <w:r>
              <w:rPr>
                <w:rFonts w:ascii="Arial" w:hAnsi="Arial"/>
                <w:b/>
                <w:sz w:val="24"/>
                <w:lang w:val="en-US"/>
              </w:rPr>
              <w:t> innervate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Superior </w:t>
            </w:r>
            <w:r>
              <w:rPr>
                <w:rFonts w:ascii="Arial" w:hAnsi="Arial"/>
                <w:sz w:val="24"/>
                <w:lang w:val="en-US"/>
              </w:rPr>
              <w:t>oblique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lateral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rectus</w:t>
            </w:r>
            <w:r>
              <w:rPr>
                <w:rFonts w:ascii="Arial" w:hAnsi="Arial"/>
                <w:sz w:val="24"/>
                <w:lang w:val="en-US"/>
              </w:rPr>
              <w:t xml:space="preserve">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superior</w:t>
            </w:r>
            <w:r>
              <w:rPr>
                <w:rFonts w:ascii="Arial" w:hAnsi="Arial"/>
                <w:sz w:val="24"/>
                <w:lang w:val="en-US"/>
              </w:rPr>
              <w:t xml:space="preserve"> r</w:t>
            </w:r>
            <w:r>
              <w:rPr>
                <w:rFonts w:ascii="Arial" w:hAnsi="Arial"/>
                <w:sz w:val="24"/>
                <w:lang w:val="en-US"/>
              </w:rPr>
              <w:t xml:space="preserve">ectus </w:t>
            </w:r>
            <w:r>
              <w:rPr>
                <w:rFonts w:ascii="Arial" w:hAnsi="Arial"/>
                <w:sz w:val="24"/>
                <w:lang w:val="en-US"/>
              </w:rPr>
              <w:t>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Inferior </w:t>
            </w:r>
            <w:r>
              <w:rPr>
                <w:rFonts w:ascii="Arial" w:hAnsi="Arial"/>
                <w:sz w:val="24"/>
                <w:lang w:val="en-US"/>
              </w:rPr>
              <w:t>oblique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010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Diplopia looking down and convergent strabismus are identified in the </w:t>
            </w:r>
            <w:r>
              <w:rPr>
                <w:rFonts w:ascii="Arial" w:hAnsi="Arial"/>
                <w:b/>
                <w:sz w:val="24"/>
                <w:lang w:val="en-US"/>
              </w:rPr>
              <w:t>injury of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Trochlear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Abducens </w:t>
            </w:r>
            <w:r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erf 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Occulomotor </w:t>
            </w:r>
            <w:r>
              <w:rPr>
                <w:rFonts w:ascii="Arial" w:hAnsi="Arial"/>
                <w:sz w:val="24"/>
                <w:lang w:val="en-US"/>
              </w:rPr>
              <w:t>nerf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 B and C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011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orbital branch of the trigeminal nerve leaves the cranial cavity through: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Superior orbital </w:t>
            </w:r>
            <w:r>
              <w:rPr>
                <w:rFonts w:ascii="Arial" w:hAnsi="Arial"/>
                <w:sz w:val="24"/>
                <w:lang w:val="en-US"/>
              </w:rPr>
              <w:t>fissure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foramen rotundum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Forman </w:t>
            </w:r>
            <w:r>
              <w:rPr>
                <w:rFonts w:ascii="Arial" w:hAnsi="Arial"/>
                <w:sz w:val="24"/>
                <w:lang w:val="en-US"/>
              </w:rPr>
              <w:t>oval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Lower orbital </w:t>
            </w:r>
            <w:r>
              <w:rPr>
                <w:rFonts w:ascii="Arial" w:hAnsi="Arial"/>
                <w:sz w:val="24"/>
                <w:lang w:val="en-US"/>
              </w:rPr>
              <w:t>issure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012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 detect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ion of a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lesion of </w:t>
            </w:r>
            <w:r>
              <w:rPr>
                <w:rFonts w:ascii="Arial" w:hAnsi="Arial"/>
                <w:b/>
                <w:sz w:val="24"/>
                <w:lang w:val="en-US"/>
              </w:rPr>
              <w:t>the 3th</w:t>
            </w:r>
            <w:r>
              <w:rPr>
                <w:rFonts w:ascii="Arial" w:hAnsi="Arial"/>
                <w:b/>
                <w:sz w:val="24"/>
                <w:lang w:val="en-US"/>
              </w:rPr>
              <w:t> branch of nerve V , you need to check:</w:t>
            </w:r>
            <w:r>
              <w:rPr>
                <w:lang w:val="en-US"/>
              </w:rPr>
              <w:t> 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Mandibular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Eyebrow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Pharyngeal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013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 the damage to the trigeminal nucleus , the following elements are detected: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disorder</w:t>
            </w:r>
            <w:r>
              <w:rPr>
                <w:rFonts w:ascii="Arial" w:hAnsi="Arial"/>
                <w:sz w:val="24"/>
                <w:lang w:val="en-US"/>
              </w:rPr>
              <w:t xml:space="preserve"> of segmental sensitivity of the bilateral 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Disorder </w:t>
            </w:r>
            <w:r>
              <w:rPr>
                <w:rFonts w:ascii="Arial" w:hAnsi="Arial"/>
                <w:sz w:val="24"/>
                <w:lang w:val="en-US"/>
              </w:rPr>
              <w:t>of segmental sensitivity of the unilateral 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Disorder </w:t>
            </w:r>
            <w:r>
              <w:rPr>
                <w:rFonts w:ascii="Arial" w:hAnsi="Arial"/>
                <w:sz w:val="24"/>
                <w:lang w:val="en-US"/>
              </w:rPr>
              <w:t>of total sensitivity bilateral facial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Disorder o</w:t>
            </w:r>
            <w:r>
              <w:rPr>
                <w:rFonts w:ascii="Arial" w:hAnsi="Arial"/>
                <w:sz w:val="24"/>
                <w:lang w:val="en-US"/>
              </w:rPr>
              <w:t>f the total sensitivity of the unilateral 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014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nucleus of the facial nerve is located in: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sz w:val="24"/>
                <w:lang w:val="en-US"/>
              </w:rPr>
              <w:t>the Tegmentum du Pont made up the Colliculus facial is bypassed anteriorly by the nucleus of the Abducens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the Tegmentum du Pont made up the Colliculus facial is bypassed anteriorly by the nucleus of the </w:t>
            </w:r>
            <w:r>
              <w:rPr>
                <w:rFonts w:ascii="Arial" w:hAnsi="Arial"/>
                <w:sz w:val="24"/>
                <w:lang w:val="en-US"/>
              </w:rPr>
              <w:t xml:space="preserve">oculomotor 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the Tegmentum du Pont made up the Colliculus facial is bypassed </w:t>
            </w:r>
            <w:bookmarkStart w:id="2" w:name="__DdeLink__49448_2447090332"/>
            <w:r>
              <w:rPr>
                <w:rFonts w:ascii="Arial" w:hAnsi="Arial"/>
                <w:sz w:val="24"/>
                <w:lang w:val="en-US"/>
              </w:rPr>
              <w:t>posteriorly</w:t>
            </w:r>
            <w:bookmarkEnd w:id="2"/>
            <w:r>
              <w:rPr>
                <w:rFonts w:ascii="Arial" w:hAnsi="Arial"/>
                <w:sz w:val="24"/>
                <w:lang w:val="en-US"/>
              </w:rPr>
              <w:t xml:space="preserve"> by the nucleus of the Abducens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Tegmentum du Pont made up the Colliculus facial is bypassed </w:t>
            </w:r>
            <w:r>
              <w:rPr>
                <w:rFonts w:ascii="Arial" w:hAnsi="Arial"/>
                <w:sz w:val="24"/>
                <w:lang w:val="en-US"/>
              </w:rPr>
              <w:t>posteriorly</w:t>
            </w:r>
            <w:r>
              <w:rPr>
                <w:lang w:val="en-US"/>
              </w:rPr>
              <w:t xml:space="preserve"> by the nucleus of the </w:t>
            </w:r>
            <w:r>
              <w:rPr>
                <w:rFonts w:ascii="Arial" w:hAnsi="Arial"/>
                <w:sz w:val="24"/>
                <w:lang w:val="en-US"/>
              </w:rPr>
              <w:t xml:space="preserve">oculomotor </w:t>
            </w:r>
            <w:r>
              <w:rPr>
                <w:lang w:val="en-US"/>
              </w:rPr>
              <w:t xml:space="preserve">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015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Peripheral paresis of the facial nerve characterizes the lesion </w:t>
            </w:r>
            <w:r>
              <w:rPr>
                <w:rFonts w:ascii="Arial" w:hAnsi="Arial"/>
                <w:b/>
                <w:sz w:val="24"/>
                <w:lang w:val="en-US"/>
              </w:rPr>
              <w:t>in</w:t>
            </w:r>
            <w:r>
              <w:rPr>
                <w:rFonts w:ascii="Arial" w:hAnsi="Arial"/>
                <w:b/>
                <w:sz w:val="24"/>
                <w:lang w:val="en-US"/>
              </w:rPr>
              <w:t>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 xml:space="preserve">The nucleus of the facial nerve in the </w:t>
            </w:r>
            <w:r>
              <w:rPr>
                <w:rFonts w:ascii="Arial" w:hAnsi="Arial"/>
                <w:sz w:val="24"/>
                <w:lang w:val="en-US"/>
              </w:rPr>
              <w:t>pons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sections of the precentral gyrus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nucleus of the facial nerve in the midbrain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Upper sections of the precentral gyrus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016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central paresis of the facial muscles, the clinical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features are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Unilateral paresis , only the lower half-face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Unilateral paresis , only the upper half-face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Bilateral paresis , only the lower half-face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Bilateral paresis , only the lower half-face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017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Central paresis of the facial nerve is observed with the location of the </w:t>
            </w:r>
            <w:r>
              <w:rPr>
                <w:rFonts w:ascii="Arial" w:hAnsi="Arial"/>
                <w:b/>
                <w:sz w:val="24"/>
                <w:lang w:val="en-US"/>
              </w:rPr>
              <w:t>injury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in: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color w:val="auto"/>
                <w:sz w:val="24"/>
                <w:szCs w:val="24"/>
                <w:lang w:val="en-US"/>
              </w:rPr>
              <w:t>The “</w:t>
            </w:r>
            <w:r>
              <w:rPr>
                <w:rFonts w:ascii="Arial" w:hAnsi="Arial"/>
                <w:color w:val="auto"/>
                <w:sz w:val="24"/>
                <w:szCs w:val="24"/>
                <w:lang w:val="en-US"/>
              </w:rPr>
              <w:t>Genu”</w:t>
            </w:r>
            <w:r>
              <w:rPr>
                <w:rFonts w:ascii="Arial" w:hAnsi="Arial"/>
                <w:color w:val="auto"/>
                <w:sz w:val="24"/>
                <w:szCs w:val="24"/>
                <w:lang w:val="en-US"/>
              </w:rPr>
              <w:t xml:space="preserve"> of </w:t>
            </w:r>
            <w:r>
              <w:rPr>
                <w:rStyle w:val="Emphasis"/>
                <w:rFonts w:ascii="arial;sans-serif" w:hAnsi="arial;sans-serif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Internal capsule</w:t>
            </w:r>
            <w:r>
              <w:rPr>
                <w:rFonts w:ascii="Arial" w:hAnsi="Arial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When the exit of VII nerve </w:t>
            </w:r>
            <w:r>
              <w:rPr>
                <w:rFonts w:ascii="Arial" w:hAnsi="Arial"/>
                <w:sz w:val="24"/>
                <w:lang w:val="en-US"/>
              </w:rPr>
              <w:t xml:space="preserve">in </w:t>
            </w:r>
            <w:r>
              <w:rPr>
                <w:rFonts w:ascii="Arial" w:hAnsi="Arial"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sz w:val="24"/>
                <w:lang w:val="en-US"/>
              </w:rPr>
              <w:t>skull base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the facial nerve canal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 2nd facial neuron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018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 decrease or absence of the eyebrow reflex is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paresis of the 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Central paresis of the facial nerve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 A and B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Not characteristic of VII nerve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019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When </w:t>
            </w:r>
            <w:r>
              <w:rPr>
                <w:rFonts w:ascii="Arial" w:hAnsi="Arial"/>
                <w:b/>
                <w:sz w:val="24"/>
                <w:lang w:val="en-US"/>
              </w:rPr>
              <w:t>we exterminate the facial nerve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, it is impossible to wrinkle the forehead skin, signified </w:t>
            </w:r>
            <w:r>
              <w:rPr>
                <w:rFonts w:ascii="Arial" w:hAnsi="Arial"/>
                <w:b/>
                <w:sz w:val="24"/>
                <w:lang w:val="en-US"/>
              </w:rPr>
              <w:t>the injury of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m.frontalis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m.corrugator supercilii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m.orbicularis oculi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m.orbicularis oris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020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When </w:t>
            </w:r>
            <w:r>
              <w:rPr>
                <w:rFonts w:ascii="Arial" w:hAnsi="Arial"/>
                <w:b/>
                <w:sz w:val="24"/>
                <w:lang w:val="en-US"/>
              </w:rPr>
              <w:t>we exterminate the facial nerve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, it is impossible to reach the cheek, signified </w:t>
            </w:r>
            <w:r>
              <w:rPr>
                <w:rFonts w:ascii="Arial" w:hAnsi="Arial"/>
                <w:b/>
                <w:sz w:val="24"/>
                <w:lang w:val="en-US"/>
              </w:rPr>
              <w:t>the injury of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m.buccinator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m.orbicularis oris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m.risorius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m.zygomaticus major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021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Where do the IX and X pairs come out of the skull ?</w:t>
            </w:r>
            <w:r>
              <w:rPr>
                <w:lang w:val="en-US"/>
              </w:rPr>
              <w:t>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Through the jugular </w:t>
            </w:r>
            <w:r>
              <w:rPr>
                <w:rFonts w:ascii="Arial" w:hAnsi="Arial"/>
                <w:sz w:val="24"/>
                <w:lang w:val="en-US"/>
              </w:rPr>
              <w:t>formen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 l occipital foramen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 hyoid nerve canal (Hypoglossal canal)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Through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>
              <w:rPr>
                <w:rFonts w:ascii="Arial" w:hAnsi="Arial"/>
                <w:sz w:val="24"/>
                <w:lang w:val="en-US"/>
              </w:rPr>
              <w:t xml:space="preserve">he oval </w:t>
            </w:r>
            <w:r>
              <w:rPr>
                <w:rFonts w:ascii="Arial" w:hAnsi="Arial"/>
                <w:sz w:val="24"/>
                <w:lang w:val="en-US"/>
              </w:rPr>
              <w:t>f</w:t>
            </w:r>
            <w:r>
              <w:rPr>
                <w:rFonts w:ascii="Arial" w:hAnsi="Arial"/>
                <w:sz w:val="24"/>
                <w:lang w:val="en-US"/>
              </w:rPr>
              <w:t>oramen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0 22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Dysphonia, dysphagia, dysarthria are characteristic of a lesion 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IX, X, XII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IX, X, XI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IX, 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XI, 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023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What muscle does the IX innervate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Throat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Tongue muscles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Larynx muscles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soft palate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024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Where is taste sensitivity altered in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the injury of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 the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IX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nerve?</w:t>
            </w:r>
            <w:r>
              <w:rPr>
                <w:b/>
                <w:bCs/>
                <w:lang w:val="en-US"/>
              </w:rPr>
              <w:t>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 posterior third of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2/3 </w:t>
            </w:r>
            <w:r>
              <w:rPr>
                <w:rFonts w:ascii="Arial" w:hAnsi="Arial"/>
                <w:sz w:val="24"/>
                <w:lang w:val="en-US"/>
              </w:rPr>
              <w:t>posterior of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Everywhere on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IX pair for the taste sensitivity of the tongue is not responsible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>
          <w:trHeight w:val="388" w:hRule="atLeas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025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The IX  nerve innervates:</w:t>
            </w:r>
            <w:r>
              <w:rPr>
                <w:b/>
                <w:bCs/>
                <w:lang w:val="en-US"/>
              </w:rPr>
              <w:t>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sternocleidomastoid and trapezius muscles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Tongue muscles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Throat muscle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Muscles of the soft palate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026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Exit of the XII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in </w:t>
            </w:r>
            <w:r>
              <w:rPr>
                <w:rFonts w:ascii="Arial" w:hAnsi="Arial"/>
                <w:b/>
                <w:sz w:val="24"/>
                <w:lang w:val="en-US"/>
              </w:rPr>
              <w:t>the skull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 hyoid nerve canal (hypoglossal canal)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 jugular opening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 occipital foramen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Through the Oval foramen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027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For peripheral paresis of the hypoglossal nerve is characteristic: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Fasciculation of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Dysphonia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Increased pharyngeal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028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Peripheral paresis of the oculomotor nerve on the side of the lesion and hemiparesis (hemiplegia) on the opposite side are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Benoît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Foville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029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Alternate midbrain syndromes include: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Foville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Jackson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030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Peripheral paralysis of the facial muscles on the side of the lesion and hemiparesis (hemiplegia) on the opposite side are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Foville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Jackson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031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Peripheral paralysis o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f </w:t>
            </w:r>
            <w:r>
              <w:rPr>
                <w:rFonts w:ascii="Arial" w:hAnsi="Arial"/>
                <w:b/>
                <w:sz w:val="24"/>
                <w:lang w:val="en-US"/>
              </w:rPr>
              <w:t> VI and VII on the side of the lesion and hemiparesis (hemiplegia) on the opposite side are characteristic of:</w:t>
            </w:r>
            <w:r>
              <w:rPr>
                <w:lang w:val="en-US"/>
              </w:rPr>
              <w:t>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Foville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Jackson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032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Peripheral paralysis of the tongue muscles on the side of the lesion and hemiparesis (hemiplegia) on the opposite side are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Jackson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Fowill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033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Alternate syndromes of the Medulla Oblongata include: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Jackson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Miyar-Gubler-Gable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Weber 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Fowille syndrome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034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Dysphagia, dysarthria, dysphonia associated with reflexes of oral automatism, revealed during the neurological clinical examination , are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Central lesion of IX , X , XII</w:t>
            </w:r>
            <w:r>
              <w:rPr>
                <w:lang w:val="en-US"/>
              </w:rPr>
              <w:t>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lesions of IX , X , XII</w:t>
            </w:r>
            <w:r>
              <w:rPr>
                <w:lang w:val="en-US"/>
              </w:rPr>
              <w:t> 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Central lesion of XII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lesion of XII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035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Dysphagia, dysarthria, dysphonia associated with fasciculations of the tongue, revealed during the neurological clinical examination , are characteristic of: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lesions of IX , X , XII</w:t>
            </w:r>
            <w:r>
              <w:rPr>
                <w:lang w:val="en-US"/>
              </w:rPr>
              <w:t>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Central lesion of IX , X , XII</w:t>
            </w:r>
            <w:r>
              <w:rPr>
                <w:lang w:val="en-US"/>
              </w:rPr>
              <w:t> 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Central lesion of XII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lesion of XII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036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Clinical sign of bulbar paralysis are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Atrophy of the tongue muscles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Palatine reflex increase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Fasciculation in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037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Clinical signs of pseudobulbar palsy are :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Tubal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Tongue atrophy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the palatine reflex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Fasciculation in the tongue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038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cortico-nuclear pathway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connect </w:t>
            </w:r>
            <w:r>
              <w:rPr>
                <w:rFonts w:ascii="Arial" w:hAnsi="Arial"/>
                <w:b/>
                <w:sz w:val="24"/>
                <w:lang w:val="en-US"/>
              </w:rPr>
              <w:t>the nuclei including the cranial nerves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lower part of the nucleus of VII and the nucleus of XII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III , IV , VI</w:t>
            </w:r>
            <w:r>
              <w:rPr>
                <w:lang w:val="en-US"/>
              </w:rPr>
              <w:t>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>V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IX , X , XI</w:t>
            </w:r>
            <w:r>
              <w:rPr>
                <w:lang w:val="en-US"/>
              </w:rPr>
              <w:t>     </w:t>
            </w:r>
          </w:p>
        </w:tc>
      </w:tr>
      <w:tr>
        <w:trPr/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Arial">
    <w:charset w:val="01"/>
    <w:family w:val="auto"/>
    <w:pitch w:val="default"/>
  </w:font>
  <w:font w:name="sans-serif">
    <w:altName w:val="Arial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LibreOffice/6.3.2.2$MacOSX_X86_64 LibreOffice_project/98b30e735bda24bc04ab42594c85f7fd8be07b9c</Application>
  <Pages>7</Pages>
  <Words>1704</Words>
  <Characters>7398</Characters>
  <CharactersWithSpaces>8745</CharactersWithSpaces>
  <Paragraphs>703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2020-05-17T18:30:34Z</dcterms:created>
  <dc:creator/>
  <dc:description/>
  <dc:language>fr-FR</dc:language>
  <cp:lastModifiedBy/>
  <dcterms:modified xsi:type="dcterms:W3CDTF">2020-05-17T19:22:56Z</dcterms:modified>
  <cp:revision>2</cp:revision>
  <dc:subject/>
  <dc:title/>
</cp:coreProperties>
</file>