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p>
      <w:pPr>
        <w:pStyle w:val="TextBody"/>
        <w:widowControl/>
        <w:bidi w:val="0"/>
        <w:ind w:left="0" w:right="0" w:hanging="0"/>
        <w:jc w:val="left"/>
        <w:rPr>
          <w:rFonts w:ascii="Times New Roman" w:hAnsi="Times New Roman"/>
          <w:b/>
          <w:b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Times New Roman" w:hAnsi="Times New Roman"/>
          <w:b/>
          <w:i w:val="false"/>
          <w:caps w:val="false"/>
          <w:smallCaps w:val="false"/>
          <w:color w:val="000000"/>
          <w:spacing w:val="0"/>
          <w:sz w:val="20"/>
        </w:rPr>
        <w:t>Neurologie</w:t>
      </w:r>
    </w:p>
    <w:p>
      <w:pPr>
        <w:pStyle w:val="TextBody"/>
        <w:widowControl/>
        <w:bidi w:val="0"/>
        <w:ind w:left="0" w:right="0" w:hanging="0"/>
        <w:jc w:val="left"/>
        <w:rPr>
          <w:rFonts w:ascii="Times" w:hAnsi="Times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Thème " </w:t>
      </w:r>
      <w:bookmarkStart w:id="0" w:name="__DdeLink__51851_2447090332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Sensibilité </w:t>
      </w:r>
      <w:bookmarkEnd w:id="0"/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4"/>
        </w:rPr>
        <w:t>"</w:t>
      </w:r>
    </w:p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000000"/>
          <w:spacing w:val="0"/>
        </w:rPr>
      </w:pPr>
      <w:r>
        <w:rPr>
          <w:caps w:val="false"/>
          <w:smallCaps w:val="false"/>
          <w:color w:val="000000"/>
          <w:spacing w:val="0"/>
        </w:rPr>
        <w:t> </w:t>
      </w:r>
    </w:p>
    <w:tbl>
      <w:tblPr>
        <w:tblW w:w="9638" w:type="dxa"/>
        <w:jc w:val="left"/>
        <w:tblInd w:w="0" w:type="dxa"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38"/>
        <w:gridCol w:w="619"/>
        <w:gridCol w:w="8013"/>
        <w:gridCol w:w="67"/>
      </w:tblGrid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Вид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jc w:val="center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Код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Spacing"/>
              <w:spacing w:before="0" w:after="0"/>
              <w:ind w:left="0" w:right="0" w:hanging="0"/>
              <w:rPr/>
            </w:pPr>
            <w:r>
              <w:rPr>
                <w:rFonts w:ascii="Times New Roman" w:hAnsi="Times New Roman"/>
                <w:b/>
                <w:sz w:val="20"/>
                <w:lang w:val="ru-RU"/>
              </w:rPr>
              <w:t>Текст названия трудовой функции/ вопроса задания/ вариантов ответа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Ф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001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b/>
                <w:bCs/>
                <w:sz w:val="20"/>
              </w:rPr>
              <w:t>Les récepteurs de sensibilité superficielle et profonde se localise sand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Terminaison neuronale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niveau sous-cortical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niveau cortical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Ganglion spinal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002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Quels récepteurs existent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Tous listés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Les interorécepteurs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 extérocepteurs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Les propriocepteurs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types de sensibilité profonde  ( proprioceptive) ( proprioceptive)  incluent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Tous listés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vibrantation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sensation musculaire-articulaire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/>
            </w:pPr>
            <w:r>
              <w:rPr>
                <w:rFonts w:ascii="Times New Roman" w:hAnsi="Times New Roman"/>
                <w:sz w:val="20"/>
              </w:rPr>
              <w:t>tactile épicritique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 premier neurone pour la sensibilité  profonde ( proprioceptive) est: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ganglion spinal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corne postérieures de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corne antérieur de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cordons latéraux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Le 2ème neurone de sensibilité profonde  ( proprioceptive) situé dans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les noyaux de Gaulle et Burdach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corne postérieur de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corne antérieur de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dans le ganglion spinal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Le 2ème neurone de sensibilité superficielle (sensibilité thermoalgique et protopathique) (sensibilité thermoalgique et protopathique) est: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Corne postérieur de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Cornes </w:t>
            </w:r>
            <w:r>
              <w:rPr>
                <w:rFonts w:eastAsia="Songti SC" w:cs="Arial Unicode MS" w:ascii="Times New Roman" w:hAnsi="Times New Roman"/>
                <w:color w:val="auto"/>
                <w:kern w:val="2"/>
                <w:sz w:val="20"/>
                <w:szCs w:val="24"/>
                <w:lang w:val="fr-FR" w:eastAsia="zh-CN" w:bidi="hi-IN"/>
              </w:rPr>
              <w:t>antérieur</w:t>
            </w:r>
            <w:r>
              <w:rPr>
                <w:rFonts w:ascii="Times New Roman" w:hAnsi="Times New Roman"/>
                <w:sz w:val="20"/>
              </w:rPr>
              <w:t xml:space="preserve"> de la </w:t>
            </w:r>
            <w:r>
              <w:rPr>
                <w:rFonts w:ascii="Times New Roman" w:hAnsi="Times New Roman"/>
                <w:sz w:val="20"/>
              </w:rPr>
              <w:t>diencephale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Corne antérieur de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Le ganglion spinal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Où se produit croisement de la ligne médian de 2éme neurones de sensibilité profonde   ( proprioceptive):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medulla oblongata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moelle 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cervelet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 la medulla oblongata dans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00</w:t>
            </w:r>
            <w:r>
              <w:rPr>
                <w:sz w:val="20"/>
                <w:lang w:val="ru-RU"/>
              </w:rPr>
              <w:t>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Où se produit croisement de la ligne médian de 2éme neurones de sensibilité profonde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medulla oblongata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moelle 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cervelet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de la medulla oblongata dans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left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09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 sensibilité  kinesthésique est 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Une sensation de position et de mouvement du corps dans l'espace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sensibilité aux vibrations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Sensation spatial bidimensionnel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Sensibilité à la douleur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L'analgésie c'est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  de la sensibilité à la douleur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  de la sensibilité à la température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trouble  des vibration  et de la sensibilité profond 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 de la sensibilité tactile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trouble  de la sensibilité se produit avec l’atteinte de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Tous les réponse sont juste 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nerfs périphériques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cerveau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 3ème neurone de la sensibilité superficielle (sensibilité thermoalgique et protopathique) est: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le thalamus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la moelle oblongue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 3ème neurone de sensibilité profonde  ( proprioceptive) est: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le thalamus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la moelle oblongue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le lobe pariétal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À l'aide d'un Diapason, on étude quel type de sensibilité: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vibrant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tactile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douloureux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Température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01</w:t>
            </w:r>
            <w:r>
              <w:rPr>
                <w:sz w:val="20"/>
                <w:lang w:val="ru-RU"/>
              </w:rPr>
              <w:t>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La loi de l'arrangement excentrique des conducteurs longs s'applique à 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conducteurs de la sensibilité superficielle (sensibilité thermoalgique et protopathique) 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conducteurs de sensibilité profonde  ( proprioceptive) 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motoneurones centraux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016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Les types de sensibilité complexes comprennent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sensibilité spatial 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sensibilité  de la stéréognose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sensibilité discriminatoire (épicritique)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017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La parasthèse est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la sensation se produit sans provoquer d'irritation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désensibilisation, réduction des sensations 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une sensibilité accrue à diverses formes a le meme</w:t>
            </w:r>
            <w:r>
              <w:rPr/>
              <w:t> </w:t>
            </w:r>
            <w:r>
              <w:rPr>
                <w:rFonts w:ascii="Times New Roman" w:hAnsi="Times New Roman"/>
                <w:sz w:val="20"/>
              </w:rPr>
              <w:t>irritations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perservation de la sensibilité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Symptômes de tension: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tous répertoriés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Signe de lasègue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Signe de Matskevich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Signe de Wasserman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19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b/>
                <w:bCs/>
                <w:sz w:val="20"/>
              </w:rPr>
              <w:t>dans une lésion médullaire, choisi le type les troubles de la sensibilité qui se produise: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la zone d'innervation nerveuse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sous forme de gants et chaussettes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dans les membres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sous forme d'anneaux sur le corps et de rayures sur les membres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Avec une lésion radiculaire, choisi le type les troubles de la sensibilité qui se produise: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sous forme d'anneaux sur le corps et de rayures sur les membres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sous forme de gants et chaussettes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dans les membres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la zone d'innervation nerveuse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récepteurs proprioceptive (propriocepteurs) sont situés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les muscles, les ligaments, les articulations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peau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dans les organes internes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022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Dans une lésions de racine postérieur  à droite, au niveau D9-D10, troubles sensoriels, sont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par type segmentaire, en forme de demi-ceinture, au niveau de D9-D10, à droite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par type segmentaire, en forme de demi-ceinture, au niveau de D9-D10, à gauche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du niveau D9-D10 , à droite, selon le type de conducteur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du niveau D9-D10 , à gauche, selon le type de conducteur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Dans une lésions de racine postérieur  à droite, au niveau D9-D10, troubles sensoriels, sont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par type segmentaire, en forme de demi-ceinture, au niveau de D9-D10, à droite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par type segmentaire, en forme de demi-ceinture, au niveau de D9-D10, à gauche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du niveau D9-D10 , à droite, selon le type de conducteur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du niveau D9-D10 , à gauche, selon le type de conducteur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Si le tractus bulbo-thalamique est endommagée à droite, au niveau de D9-D10, ce sera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sensibilité profonde  ( proprioceptive) perturbée à partir du niveau de dommage, selon le type de conducteur, à droite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sensibilité profonde  ( proprioceptive) perturbée à partir du niveau de dommage, selon le type de conducteur, à gauche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en forme de demi-ceinture, au niveau de D9-D10, à droite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du niveau D9 -D10, à gauche, selon le type de conducteur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 survenue de douleur est caractéristique de la lésion 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 racines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cornes antérieur de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lobe pariétal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capsule interne 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Lorsqu une lésion du thalamus optique est caractérisé par: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trouble  de la sensibilité superficielle (sensibilité thermoalgique et protopathique) et profonde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hémianopsie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hémialgie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 survenue de douleur (hyperalgie) est caractéristique de la lésion 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Thalamus optique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Nerf optique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 cortex cérébral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Voie optique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28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trouble  de la sensibilité, de la douleur et des éruptions vésiculaires, caractéristiques  la lésion de: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ganglion spinal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Cordon postérieur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Nerf périphérique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Corne  postérieur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029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En cas d'endommagement de la cordon latérale, lequel trouble sensorielles suivant se produiront: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douleur et température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douleur et température du côté affecté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sensibilité profonde  ( proprioceptive) du côté unilatéral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sensibilité profonde  ( proprioceptive) du côté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Des troubles de la sensibilité superficielle (sensibilité thermoalgique et protopathique) controlatéral et profonde du côté du la lésion  se produisent lorsque la lésion localisé a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moitié de la moelle épinière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Thalamus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Corne postérieur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Corne 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31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L'hémianopsie bitemporale se produit avec une lésion de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voie optique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nerf optique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la partie médiale du chiasme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chiasme 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/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32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Si la capsule intérieure est endommagée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hémianopsie homonyme 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hémianopsie homonyme ipsélateral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hémianopsie hétéronyme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hémianopsie carrée racine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33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L'hémianopsie hétéronyme se produit avec une lésion de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chiasmas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voie optique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butte visuelle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capsule intérieure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34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L'hémianopsie du quadrant supérieur se produit avec une lésion de: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gyrus lingual du lobe occipital,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voie optique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lobe pariétal de l'hémisphère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gyrus lingual du lobe occipital, ipsilatéral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35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L'hémianopsie non quadrant inférieure se produit avec une lésion de: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occipital,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voie optique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lobe temporal de l'hémisphère controlatéral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gyrus sphénoïde du lobe occipital, ipsilatéral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36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L'anosmie unilatérale se produit avec la lésion de 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tractus olfactif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bulbe olfactif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triangle olfactif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037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lineRule="atLeast" w:line="212" w:before="0" w:after="0"/>
              <w:ind w:left="0" w:right="0" w:hanging="0"/>
              <w:jc w:val="both"/>
              <w:rPr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L' anosmie unilatérale se produit avec des dommages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tractus olfactif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lobe temporal, côté opposé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lobe temporal, du côté affecté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corps calleux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038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Les noyaux du nerf vestibulaire sont connectés avec: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avec tout ce qui précède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cervelet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noyaux des nerfs oculomoteurs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noyaux  de nerf vague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</w:rPr>
            </w:pPr>
            <w:r>
              <w:rPr>
                <w:color w:val="FF0000"/>
                <w:sz w:val="20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39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Pour le vertige vestibulaire est caractérisé par 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Tout ce qui précède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nystagmus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nausées Vomissements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changement dans la fréquence cardiaque, les chiffres de la pression artérielle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</w:rPr>
              <w:t>0</w:t>
            </w:r>
            <w:r>
              <w:rPr>
                <w:sz w:val="20"/>
                <w:lang w:val="ru-RU"/>
              </w:rPr>
              <w:t>40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Pour étudier la fonction de l'analyseur vestibulaire, on utilise :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tests caloriques et rotationnels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Test de Rinne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Procédure de Weber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bidi w:val="0"/>
              <w:jc w:val="center"/>
              <w:rPr>
                <w:color w:val="FF0000"/>
                <w:sz w:val="20"/>
                <w:lang w:val="ru-RU"/>
              </w:rPr>
            </w:pPr>
            <w:r>
              <w:rPr>
                <w:color w:val="FF0000"/>
                <w:sz w:val="20"/>
                <w:lang w:val="ru-RU"/>
              </w:rPr>
            </w:r>
          </w:p>
        </w:tc>
        <w:tc>
          <w:tcPr>
            <w:tcW w:w="8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auto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041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b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Pour étudier la fonction du nerf auditif, on utilise :</w:t>
            </w:r>
          </w:p>
        </w:tc>
        <w:tc>
          <w:tcPr>
            <w:tcW w:w="67" w:type="dxa"/>
            <w:tcBorders>
              <w:top w:val="single" w:sz="8" w:space="0" w:color="000000"/>
            </w:tcBorders>
            <w:shd w:fill="auto" w:val="clear"/>
            <w:tcMar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А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diapason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Б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 de rotation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В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Test de Romberg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rFonts w:eastAsia="Arial Narrow"/>
                <w:sz w:val="20"/>
                <w:lang w:val="ru-RU"/>
              </w:rPr>
              <w:t>Г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test calorique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left"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  <w:r>
              <w:rPr>
                <w:rFonts w:eastAsia="Calibri"/>
                <w:color w:val="FF0000"/>
                <w:sz w:val="20"/>
                <w:lang w:val="ru-RU"/>
              </w:rPr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>
                <w:rFonts w:eastAsia="Calibri"/>
                <w:color w:val="FF0000"/>
                <w:sz w:val="20"/>
                <w:lang w:val="ru-RU"/>
              </w:rPr>
            </w:pPr>
            <w:r>
              <w:rPr>
                <w:rFonts w:eastAsia="Calibri"/>
                <w:color w:val="FF0000"/>
                <w:sz w:val="20"/>
                <w:lang w:val="ru-RU"/>
              </w:rPr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color w:val="FF0000"/>
              </w:rPr>
            </w:pPr>
            <w:r>
              <w:rPr>
                <w:color w:val="FF0000"/>
              </w:rPr>
              <w:t> 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042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La perte d' odeur s'appelle: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А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/>
            </w:pPr>
            <w:r>
              <w:rPr>
                <w:rFonts w:ascii="Times New Roman" w:hAnsi="Times New Roman"/>
                <w:sz w:val="20"/>
              </w:rPr>
              <w:t>anosmie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Б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amaurose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В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tourbillon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/>
        <w:tc>
          <w:tcPr>
            <w:tcW w:w="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О</w:t>
            </w:r>
          </w:p>
        </w:tc>
        <w:tc>
          <w:tcPr>
            <w:tcW w:w="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Normal"/>
              <w:overflowPunct w:val="true"/>
              <w:bidi w:val="0"/>
              <w:jc w:val="center"/>
              <w:textAlignment w:val="auto"/>
              <w:rPr/>
            </w:pPr>
            <w:r>
              <w:rPr>
                <w:sz w:val="20"/>
                <w:lang w:val="ru-RU"/>
              </w:rPr>
              <w:t>Г</w:t>
            </w:r>
          </w:p>
        </w:tc>
        <w:tc>
          <w:tcPr>
            <w:tcW w:w="8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fill="FFFFFF" w:val="clear"/>
            <w:vAlign w:val="center"/>
          </w:tcPr>
          <w:p>
            <w:pPr>
              <w:pStyle w:val="TableContents"/>
              <w:bidi w:val="0"/>
              <w:spacing w:before="0" w:after="0"/>
              <w:ind w:left="0" w:right="0" w:hanging="0"/>
              <w:jc w:val="lef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ageusia</w:t>
            </w:r>
          </w:p>
        </w:tc>
        <w:tc>
          <w:tcPr>
            <w:tcW w:w="67" w:type="dxa"/>
            <w:tcBorders/>
            <w:shd w:fill="auto"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TableContents"/>
              <w:bidi w:val="0"/>
              <w:jc w:val="left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</w:tbl>
    <w:p>
      <w:pPr>
        <w:pStyle w:val="TextBody"/>
        <w:widowControl/>
        <w:bidi w:val="0"/>
        <w:ind w:left="0" w:right="0" w:hanging="0"/>
        <w:jc w:val="left"/>
        <w:rPr>
          <w:caps w:val="false"/>
          <w:smallCaps w:val="false"/>
          <w:color w:val="FF0000"/>
          <w:spacing w:val="0"/>
        </w:rPr>
      </w:pPr>
      <w:r>
        <w:rPr>
          <w:caps w:val="false"/>
          <w:smallCaps w:val="false"/>
          <w:color w:val="FF0000"/>
          <w:spacing w:val="0"/>
        </w:rPr>
        <w:t> 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RC Cyril">
    <w:charset w:val="01"/>
    <w:family w:val="roman"/>
    <w:pitch w:val="variable"/>
  </w:font>
  <w:font w:name="Times New Roman">
    <w:charset w:val="01"/>
    <w:family w:val="roman"/>
    <w:pitch w:val="variable"/>
  </w:font>
  <w:font w:name="Times">
    <w:altName w:val="Times New Roman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ngti SC" w:cs="Arial Unicode MS"/>
        <w:kern w:val="2"/>
        <w:szCs w:val="24"/>
        <w:lang w:val="fr-F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ongti SC" w:cs="Arial Unicode MS"/>
      <w:color w:val="auto"/>
      <w:kern w:val="2"/>
      <w:sz w:val="24"/>
      <w:szCs w:val="24"/>
      <w:lang w:val="fr-FR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NoSpacing">
    <w:name w:val="No Spacing"/>
    <w:qFormat/>
    <w:pPr>
      <w:widowControl/>
      <w:overflowPunct w:val="false"/>
      <w:bidi w:val="0"/>
      <w:spacing w:lineRule="auto" w:line="240" w:before="0" w:after="0"/>
      <w:jc w:val="left"/>
      <w:textAlignment w:val="baseline"/>
    </w:pPr>
    <w:rPr>
      <w:rFonts w:ascii="Times NRC Cyril" w:hAnsi="Times NRC Cyril" w:eastAsia="Times New Roman" w:cs="Times New Roman"/>
      <w:color w:val="auto"/>
      <w:kern w:val="2"/>
      <w:sz w:val="28"/>
      <w:szCs w:val="20"/>
      <w:lang w:val="en-US" w:eastAsia="ru-RU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172</TotalTime>
  <Application>LibreOffice/6.3.2.2$MacOSX_X86_64 LibreOffice_project/98b30e735bda24bc04ab42594c85f7fd8be07b9c</Application>
  <Pages>6</Pages>
  <Words>1582</Words>
  <Characters>7310</Characters>
  <CharactersWithSpaces>8343</CharactersWithSpaces>
  <Paragraphs>677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2020-05-17T22:32:04Z</dcterms:created>
  <dc:creator/>
  <dc:description/>
  <dc:language>fr-FR</dc:language>
  <cp:lastModifiedBy/>
  <dcterms:modified xsi:type="dcterms:W3CDTF">2020-05-18T14:46:14Z</dcterms:modified>
  <cp:revision>3</cp:revision>
  <dc:subject/>
  <dc:title/>
</cp:coreProperties>
</file>