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662" w:type="dxa"/>
        <w:tblLook w:val="04A0"/>
      </w:tblPr>
      <w:tblGrid>
        <w:gridCol w:w="376"/>
        <w:gridCol w:w="158"/>
        <w:gridCol w:w="10415"/>
        <w:gridCol w:w="336"/>
        <w:gridCol w:w="38"/>
        <w:gridCol w:w="339"/>
      </w:tblGrid>
      <w:tr w:rsidR="00FD46B1" w:rsidRPr="00A177D8" w:rsidTr="00DA1081">
        <w:trPr>
          <w:gridAfter w:val="3"/>
          <w:wAfter w:w="713" w:type="dxa"/>
        </w:trPr>
        <w:tc>
          <w:tcPr>
            <w:tcW w:w="10949" w:type="dxa"/>
            <w:gridSpan w:val="3"/>
          </w:tcPr>
          <w:p w:rsidR="00FD46B1" w:rsidRPr="00A177D8" w:rsidRDefault="00FD46B1" w:rsidP="00805C2B">
            <w:pPr>
              <w:widowControl/>
              <w:rPr>
                <w:b/>
                <w:color w:val="000000"/>
                <w:sz w:val="28"/>
                <w:szCs w:val="28"/>
              </w:rPr>
            </w:pPr>
            <w:bookmarkStart w:id="0" w:name="_GoBack" w:colFirst="0" w:colLast="0"/>
            <w:r w:rsidRPr="00A177D8">
              <w:rPr>
                <w:b/>
                <w:color w:val="000000"/>
                <w:sz w:val="28"/>
                <w:szCs w:val="28"/>
              </w:rPr>
              <w:t>Неврология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10949" w:type="dxa"/>
            <w:gridSpan w:val="3"/>
          </w:tcPr>
          <w:p w:rsidR="00FD46B1" w:rsidRPr="00A177D8" w:rsidRDefault="00FD46B1" w:rsidP="00805C2B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Тема «Эпилепсия»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1. К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генерализованным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эпилептическим приступам относятся </w:t>
            </w:r>
            <w:proofErr w:type="gramStart"/>
            <w:r w:rsidRPr="00A177D8">
              <w:rPr>
                <w:b/>
                <w:color w:val="000000"/>
                <w:sz w:val="28"/>
                <w:szCs w:val="28"/>
              </w:rPr>
              <w:t>следующие</w:t>
            </w:r>
            <w:proofErr w:type="gram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абсансы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миоклонии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77D8">
              <w:rPr>
                <w:color w:val="000000"/>
                <w:sz w:val="28"/>
                <w:szCs w:val="28"/>
              </w:rPr>
              <w:t>психо-моторные</w:t>
            </w:r>
            <w:proofErr w:type="spellEnd"/>
            <w:proofErr w:type="gramEnd"/>
            <w:r w:rsidRPr="00A177D8">
              <w:rPr>
                <w:color w:val="000000"/>
                <w:sz w:val="28"/>
                <w:szCs w:val="28"/>
              </w:rPr>
              <w:t xml:space="preserve"> приступы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перечисленные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2. Тоническая девиация головы и глаз наблюдается при следующих видах эпилепсии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доброкачественная затылочная эпилепсия с ранним дебютом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доброкачественная затылочная эпилепсия с поздним дебютом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синдром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Ландау-Клеффнера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376" w:type="dxa"/>
          </w:tcPr>
          <w:p w:rsidR="00FD46B1" w:rsidRPr="00FD46B1" w:rsidRDefault="00FD46B1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573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синдром Кожевникова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3. При синдроме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Ландау-Клеффнера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ключевым является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афазия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апраксия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аграфия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Для синдрома Веста </w:t>
            </w:r>
            <w:proofErr w:type="gramStart"/>
            <w:r w:rsidRPr="00A177D8">
              <w:rPr>
                <w:b/>
                <w:color w:val="000000"/>
                <w:sz w:val="28"/>
                <w:szCs w:val="28"/>
              </w:rPr>
              <w:t>характерны</w:t>
            </w:r>
            <w:proofErr w:type="gram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инфантильные спазмы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задержка умственного развития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гипсаритмия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на ЭЭГ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FD46B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5. Меньшее значение в определении эффективности фармакотерапии эпилепсии имеет изменение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особенностей ЭЭГ</w:t>
            </w:r>
            <w:r w:rsidR="00FD46B1" w:rsidRPr="00A177D8">
              <w:rPr>
                <w:color w:val="000000"/>
                <w:sz w:val="28"/>
                <w:szCs w:val="28"/>
              </w:rPr>
              <w:t>  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продолжительности приступов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типа приступов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частоты приступов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6. При частых припадках первично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генерализованной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эпилепсии в начале лечения следует назначить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минимальную дозу выбранного препарата и повышать ее постепенно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сочетание минимальных доз двух или трех основных противоэпилептических средств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сочетание средней терапевтической дозы одного основного препарата и одного из дополнительных средств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Для эпилепсии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Янца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характерны приступы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утренние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миокло</w:t>
            </w:r>
            <w:r w:rsidR="00FD46B1" w:rsidRPr="00A177D8">
              <w:rPr>
                <w:color w:val="000000"/>
                <w:sz w:val="28"/>
                <w:szCs w:val="28"/>
              </w:rPr>
              <w:t>нические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ночные атонические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Утренние ато</w:t>
            </w:r>
            <w:r w:rsidR="00FD46B1" w:rsidRPr="00A177D8">
              <w:rPr>
                <w:color w:val="000000"/>
                <w:sz w:val="28"/>
                <w:szCs w:val="28"/>
              </w:rPr>
              <w:t>нические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ночные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миоклонические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Этиологией синдрома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Кожевниковской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эпилепсии может быть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клещевой энцефалит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ЧМТ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опухоль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инсульт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Препаратом первой очереди выбора при фокальных приступах является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карбамазепин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вальпроевая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леветирацетам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10. Препаратом первой очереди выбора при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генерализованных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приступах является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вальпроевая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леветирацетам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11. На этапе планирования беременности при фокальных приступах предпочтительнее назначение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909" w:type="dxa"/>
            <w:gridSpan w:val="3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ламотриджина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вальпроевой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этосуксимида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376" w:type="dxa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909" w:type="dxa"/>
            <w:gridSpan w:val="3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топирамата</w:t>
            </w:r>
            <w:proofErr w:type="spellEnd"/>
          </w:p>
        </w:tc>
      </w:tr>
      <w:tr w:rsidR="00DA1081" w:rsidRPr="00FD46B1" w:rsidTr="00DA1081">
        <w:tc>
          <w:tcPr>
            <w:tcW w:w="534" w:type="dxa"/>
            <w:gridSpan w:val="2"/>
          </w:tcPr>
          <w:p w:rsidR="00DA108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28" w:type="dxa"/>
            <w:gridSpan w:val="4"/>
          </w:tcPr>
          <w:p w:rsidR="00DA108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Увеличение массы тела наиболее характерно при приеме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вальпроевой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кислоты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ламотриджина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топирамата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Развитие нефролитиаза может наблюдаться при приеме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DA108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топирамата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вальпроевой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кислоты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ламотриджина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DA1081" w:rsidRDefault="00DA1081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Постоянная противоэпилептическая терапия </w:t>
            </w:r>
            <w:r w:rsidR="002974B8" w:rsidRPr="00A177D8">
              <w:rPr>
                <w:b/>
                <w:color w:val="000000"/>
                <w:sz w:val="28"/>
                <w:szCs w:val="28"/>
              </w:rPr>
              <w:t>назначается</w:t>
            </w:r>
            <w:r w:rsidRPr="00A177D8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после установленного диагноза эпилепсии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при фебрильных судорогах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при аффективно - респираторных пароксизмах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для профилактики эпилепсии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DA1081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Б. и В.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15.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Неокортикальная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(латеральная) височная эпилепсия проявляется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системным головокружением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обонятельными галлюцинациями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77D8">
              <w:rPr>
                <w:color w:val="000000"/>
                <w:sz w:val="28"/>
                <w:szCs w:val="28"/>
              </w:rPr>
              <w:t>психо-моторными</w:t>
            </w:r>
            <w:proofErr w:type="spellEnd"/>
            <w:proofErr w:type="gramEnd"/>
            <w:r w:rsidRPr="00A177D8">
              <w:rPr>
                <w:color w:val="000000"/>
                <w:sz w:val="28"/>
                <w:szCs w:val="28"/>
              </w:rPr>
              <w:t xml:space="preserve"> приступами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вкусовыми галлюцинациями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всем перечисленным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Средством первой очереди в фармакотерапии эпилептического статуса на месте приступа и при транспортировке является введение в вену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диазепама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тиопентала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натрия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гексенала</w:t>
            </w:r>
            <w:proofErr w:type="spellEnd"/>
          </w:p>
        </w:tc>
      </w:tr>
      <w:tr w:rsidR="00FD46B1" w:rsidRPr="00A177D8" w:rsidTr="00F26BA5">
        <w:trPr>
          <w:gridAfter w:val="3"/>
          <w:wAfter w:w="713" w:type="dxa"/>
          <w:trHeight w:val="202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Генерализованные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билатеральные комплексы «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спайк-волна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» с частотой 3-3,5 Гц характерны </w:t>
            </w:r>
            <w:proofErr w:type="gramStart"/>
            <w:r w:rsidRPr="00A177D8">
              <w:rPr>
                <w:b/>
                <w:color w:val="000000"/>
                <w:sz w:val="28"/>
                <w:szCs w:val="28"/>
              </w:rPr>
              <w:t>для</w:t>
            </w:r>
            <w:proofErr w:type="gram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0415" w:type="dxa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 типичных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абсансов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псевдоабсансов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атипичных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абсансов</w:t>
            </w:r>
            <w:proofErr w:type="spellEnd"/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миоклоний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18. Прекратить лечение противоэпилептическими средствами можно в случае, если припадков не </w:t>
            </w:r>
            <w:proofErr w:type="gramStart"/>
            <w:r w:rsidRPr="00A177D8">
              <w:rPr>
                <w:b/>
                <w:color w:val="000000"/>
                <w:sz w:val="28"/>
                <w:szCs w:val="28"/>
              </w:rPr>
              <w:t>было</w:t>
            </w:r>
            <w:proofErr w:type="gramEnd"/>
            <w:r w:rsidRPr="00A177D8">
              <w:rPr>
                <w:b/>
                <w:color w:val="000000"/>
                <w:sz w:val="28"/>
                <w:szCs w:val="28"/>
              </w:rPr>
              <w:t xml:space="preserve"> по меньшей мере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3 года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1,5 года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Основным нейрофизиологическим механизмом патогенеза эпилепсии является формирование очага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стимуляции активирующей восходящей системы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сниженного порога возбудимости в коре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F26BA5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генерации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гиперсинхронных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разрядов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недостаточной активности в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антиэпилептических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подкорковых структурах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  <w:p w:rsidR="00FD46B1" w:rsidRPr="00FD46B1" w:rsidRDefault="00FD46B1" w:rsidP="00FD46B1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Анатомическими структурами, через которые реализуется распространение патологической электрической активности при генерализации </w:t>
            </w:r>
          </w:p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эпилептического приступа, являются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ретикулярная формация межуточного мозга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ретикулярная формация среднего мозга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комиссуральные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нейрональные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системы мозолистого тела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перечисленные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А. и В.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21. Важнейшим нейрофизиологическим свойством эпилептического очага является способность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генерировать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гиперсинхронный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разряд электрической активности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навязывать ритм своей активности другим отделам мозга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путем генерализации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гиперсинхронных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импульсов генерировать вторичные и третичные очаги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А. и В.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Для выявления нарушений электрической активности мозга при эпилепсии применяют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классическую электроэнцефалографию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gramStart"/>
            <w:r w:rsidRPr="00A177D8">
              <w:rPr>
                <w:color w:val="000000"/>
                <w:sz w:val="28"/>
                <w:szCs w:val="28"/>
              </w:rPr>
              <w:t xml:space="preserve">компрессионно-спектральный метод регистрации ЭЭГ (с преобразованием по Берг -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ФурьЕ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исследование зрительных вызванных потенциалов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исследование слуховых вызванных потенциалов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А. и Б.</w:t>
            </w:r>
          </w:p>
        </w:tc>
      </w:tr>
      <w:tr w:rsidR="00F26BA5" w:rsidRPr="00A177D8" w:rsidTr="00937538">
        <w:trPr>
          <w:gridAfter w:val="1"/>
          <w:wAfter w:w="339" w:type="dxa"/>
        </w:trPr>
        <w:tc>
          <w:tcPr>
            <w:tcW w:w="534" w:type="dxa"/>
            <w:gridSpan w:val="2"/>
          </w:tcPr>
          <w:p w:rsidR="00F26BA5" w:rsidRPr="00F26BA5" w:rsidRDefault="00F26BA5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  <w:p w:rsidR="00F26BA5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10789" w:type="dxa"/>
            <w:gridSpan w:val="3"/>
          </w:tcPr>
          <w:p w:rsidR="00F26BA5" w:rsidRPr="00A177D8" w:rsidRDefault="00F26BA5" w:rsidP="00805C2B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При достижении клинико-электрофизиологической ремиссии в лечении эпилепсии постепенную отмену противоэпилептического препарата </w:t>
            </w:r>
          </w:p>
          <w:p w:rsidR="00F26BA5" w:rsidRPr="00A177D8" w:rsidRDefault="00F26BA5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следует проводить в течение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415" w:type="dxa"/>
          </w:tcPr>
          <w:p w:rsidR="00FD46B1" w:rsidRPr="00A177D8" w:rsidRDefault="00F26BA5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1 года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3 месяцев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415" w:type="dxa"/>
          </w:tcPr>
          <w:p w:rsidR="00FD46B1" w:rsidRPr="00A177D8" w:rsidRDefault="00F26BA5" w:rsidP="00FD46B1">
            <w:pPr>
              <w:ind w:left="33"/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1месяца</w:t>
            </w:r>
          </w:p>
        </w:tc>
      </w:tr>
      <w:tr w:rsidR="00FD46B1" w:rsidRPr="00A177D8" w:rsidTr="00DA1081">
        <w:trPr>
          <w:gridAfter w:val="3"/>
          <w:wAfter w:w="713" w:type="dxa"/>
        </w:trPr>
        <w:tc>
          <w:tcPr>
            <w:tcW w:w="534" w:type="dxa"/>
            <w:gridSpan w:val="2"/>
          </w:tcPr>
          <w:p w:rsidR="00FD46B1" w:rsidRPr="00FD46B1" w:rsidRDefault="00F26BA5" w:rsidP="00805C2B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10415" w:type="dxa"/>
          </w:tcPr>
          <w:p w:rsidR="00FD46B1" w:rsidRPr="00A177D8" w:rsidRDefault="00FD46B1" w:rsidP="00FD46B1">
            <w:pPr>
              <w:ind w:left="33"/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3 лет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Отличиями лобных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психо-моторных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приступов </w:t>
            </w:r>
            <w:proofErr w:type="gramStart"/>
            <w:r w:rsidRPr="00A177D8">
              <w:rPr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A177D8">
              <w:rPr>
                <w:b/>
                <w:color w:val="000000"/>
                <w:sz w:val="28"/>
                <w:szCs w:val="28"/>
              </w:rPr>
              <w:t xml:space="preserve"> височных являются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серийность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кратковременность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сочетание с аффектом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преимущественное возникновение днем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26BA5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Pr="00A177D8">
              <w:rPr>
                <w:b/>
                <w:color w:val="000000"/>
                <w:sz w:val="28"/>
                <w:szCs w:val="28"/>
              </w:rPr>
              <w:t>роландической</w:t>
            </w:r>
            <w:proofErr w:type="spellEnd"/>
            <w:r w:rsidRPr="00A177D8">
              <w:rPr>
                <w:b/>
                <w:color w:val="000000"/>
                <w:sz w:val="28"/>
                <w:szCs w:val="28"/>
              </w:rPr>
              <w:t xml:space="preserve"> эпилепсии характерно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соматосенсорная аура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остановка речи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гемифациальные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подергивания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гиперсаливация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26. Причинами симптоматической фокальной эпилепсии могут являться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туберозный склероз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гиппокампальный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склероз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фокальная корковая дисплазия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гетеротопия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F26BA5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Проявлению эпилептической активности на ЭЭГ способствуют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ритмическая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фотостимуляция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гипервентиляция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77D8">
              <w:rPr>
                <w:color w:val="000000"/>
                <w:sz w:val="28"/>
                <w:szCs w:val="28"/>
              </w:rPr>
              <w:t>депривация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лишениЕ</w:t>
            </w:r>
            <w:proofErr w:type="spellEnd"/>
            <w:r w:rsidRPr="00A177D8">
              <w:rPr>
                <w:color w:val="000000"/>
                <w:sz w:val="28"/>
                <w:szCs w:val="28"/>
              </w:rPr>
              <w:t>. сна</w:t>
            </w:r>
            <w:proofErr w:type="gram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все перечисленное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К блокаторам натриевых каналов относятся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7D8">
              <w:rPr>
                <w:color w:val="000000"/>
                <w:sz w:val="28"/>
                <w:szCs w:val="28"/>
              </w:rPr>
              <w:t>карбамазепин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окскарбазепин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этосуксимид</w:t>
            </w:r>
            <w:proofErr w:type="spellEnd"/>
          </w:p>
        </w:tc>
      </w:tr>
      <w:tr w:rsidR="00A177D8" w:rsidRPr="00A177D8" w:rsidTr="00A177D8">
        <w:trPr>
          <w:gridAfter w:val="2"/>
          <w:wAfter w:w="377" w:type="dxa"/>
          <w:trHeight w:val="285"/>
        </w:trPr>
        <w:tc>
          <w:tcPr>
            <w:tcW w:w="534" w:type="dxa"/>
            <w:gridSpan w:val="2"/>
          </w:tcPr>
          <w:p w:rsidR="00A177D8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A177D8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верно А. и Г.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>Самым коротким по продолжительности является следующий вид эпилептического приступа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миоклонический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77D8">
              <w:rPr>
                <w:color w:val="000000"/>
                <w:sz w:val="28"/>
                <w:szCs w:val="28"/>
              </w:rPr>
              <w:t>психо-моторный</w:t>
            </w:r>
            <w:proofErr w:type="spellEnd"/>
            <w:proofErr w:type="gram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>тонико-клонический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 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абсанс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A177D8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r w:rsidRPr="00A177D8">
              <w:rPr>
                <w:b/>
                <w:color w:val="000000"/>
                <w:sz w:val="28"/>
                <w:szCs w:val="28"/>
              </w:rPr>
              <w:t xml:space="preserve">30. Провокация приступов гипервентиляцией наиболее характерна </w:t>
            </w:r>
            <w:proofErr w:type="gramStart"/>
            <w:r w:rsidRPr="00A177D8">
              <w:rPr>
                <w:b/>
                <w:color w:val="000000"/>
                <w:sz w:val="28"/>
                <w:szCs w:val="28"/>
              </w:rPr>
              <w:t>для</w:t>
            </w:r>
            <w:proofErr w:type="gram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абсансов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177D8">
              <w:rPr>
                <w:color w:val="000000"/>
                <w:sz w:val="28"/>
                <w:szCs w:val="28"/>
              </w:rPr>
              <w:t>миоклоний</w:t>
            </w:r>
            <w:proofErr w:type="spellEnd"/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0751" w:type="dxa"/>
            <w:gridSpan w:val="2"/>
          </w:tcPr>
          <w:p w:rsidR="00FD46B1" w:rsidRPr="00A177D8" w:rsidRDefault="00A177D8" w:rsidP="00805C2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177D8">
              <w:rPr>
                <w:color w:val="000000"/>
                <w:sz w:val="28"/>
                <w:szCs w:val="28"/>
              </w:rPr>
              <w:t>психо-моторных</w:t>
            </w:r>
            <w:proofErr w:type="spellEnd"/>
            <w:proofErr w:type="gramEnd"/>
            <w:r w:rsidRPr="00A177D8">
              <w:rPr>
                <w:color w:val="000000"/>
                <w:sz w:val="28"/>
                <w:szCs w:val="28"/>
              </w:rPr>
              <w:t xml:space="preserve"> приступов</w:t>
            </w:r>
          </w:p>
        </w:tc>
      </w:tr>
      <w:tr w:rsidR="00FD46B1" w:rsidRPr="00A177D8" w:rsidTr="00DA1081">
        <w:trPr>
          <w:gridAfter w:val="2"/>
          <w:wAfter w:w="377" w:type="dxa"/>
        </w:trPr>
        <w:tc>
          <w:tcPr>
            <w:tcW w:w="534" w:type="dxa"/>
            <w:gridSpan w:val="2"/>
          </w:tcPr>
          <w:p w:rsidR="00FD46B1" w:rsidRPr="00FD46B1" w:rsidRDefault="00A177D8" w:rsidP="00FD46B1">
            <w:pPr>
              <w:widowControl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 </w:t>
            </w:r>
          </w:p>
        </w:tc>
        <w:tc>
          <w:tcPr>
            <w:tcW w:w="10751" w:type="dxa"/>
            <w:gridSpan w:val="2"/>
          </w:tcPr>
          <w:p w:rsidR="00FD46B1" w:rsidRPr="00A177D8" w:rsidRDefault="00FD46B1" w:rsidP="00805C2B">
            <w:pPr>
              <w:rPr>
                <w:b/>
                <w:color w:val="000000"/>
                <w:sz w:val="28"/>
                <w:szCs w:val="28"/>
              </w:rPr>
            </w:pPr>
            <w:r w:rsidRPr="00A177D8">
              <w:rPr>
                <w:color w:val="000000"/>
                <w:sz w:val="28"/>
                <w:szCs w:val="28"/>
              </w:rPr>
              <w:t xml:space="preserve">всего </w:t>
            </w:r>
            <w:proofErr w:type="gramStart"/>
            <w:r w:rsidRPr="00A177D8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A177D8">
              <w:rPr>
                <w:color w:val="000000"/>
                <w:sz w:val="28"/>
                <w:szCs w:val="28"/>
              </w:rPr>
              <w:t xml:space="preserve"> перечисленного</w:t>
            </w:r>
          </w:p>
        </w:tc>
      </w:tr>
      <w:bookmarkEnd w:id="0"/>
    </w:tbl>
    <w:p w:rsidR="00F73A8B" w:rsidRDefault="00F73A8B" w:rsidP="00FD46B1">
      <w:pPr>
        <w:widowControl/>
        <w:rPr>
          <w:b/>
          <w:color w:val="000000"/>
          <w:sz w:val="16"/>
          <w:szCs w:val="16"/>
        </w:rPr>
      </w:pPr>
    </w:p>
    <w:sectPr w:rsidR="00F73A8B" w:rsidSect="00D31872">
      <w:pgSz w:w="11906" w:h="16838"/>
      <w:pgMar w:top="705" w:right="536" w:bottom="698" w:left="4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571E1C"/>
    <w:rsid w:val="00033876"/>
    <w:rsid w:val="000557AF"/>
    <w:rsid w:val="002974B8"/>
    <w:rsid w:val="003B564B"/>
    <w:rsid w:val="00571E1C"/>
    <w:rsid w:val="00A177D8"/>
    <w:rsid w:val="00BA7292"/>
    <w:rsid w:val="00D31872"/>
    <w:rsid w:val="00DA1081"/>
    <w:rsid w:val="00F26BA5"/>
    <w:rsid w:val="00F73A8B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2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rsid w:val="00D3187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31872"/>
    <w:pPr>
      <w:spacing w:after="120"/>
    </w:pPr>
  </w:style>
  <w:style w:type="paragraph" w:styleId="a5">
    <w:name w:val="List"/>
    <w:basedOn w:val="a4"/>
    <w:rsid w:val="00D31872"/>
    <w:rPr>
      <w:rFonts w:cs="Tahoma"/>
    </w:rPr>
  </w:style>
  <w:style w:type="paragraph" w:customStyle="1" w:styleId="1">
    <w:name w:val="Название1"/>
    <w:basedOn w:val="a"/>
    <w:rsid w:val="00D3187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872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FD4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FD4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Жужуна</cp:lastModifiedBy>
  <cp:revision>5</cp:revision>
  <cp:lastPrinted>2016-06-15T17:57:00Z</cp:lastPrinted>
  <dcterms:created xsi:type="dcterms:W3CDTF">2020-05-05T21:57:00Z</dcterms:created>
  <dcterms:modified xsi:type="dcterms:W3CDTF">2020-05-18T18:28:00Z</dcterms:modified>
</cp:coreProperties>
</file>