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7F3506" w:rsidRDefault="007F3506" w:rsidP="007F3506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1C4E15" w:rsidRPr="007F3506">
        <w:rPr>
          <w:b/>
          <w:szCs w:val="24"/>
        </w:rPr>
        <w:t>:</w:t>
      </w:r>
      <w:r w:rsidR="003D7A00" w:rsidRPr="007F3506">
        <w:rPr>
          <w:b/>
          <w:szCs w:val="24"/>
        </w:rPr>
        <w:t xml:space="preserve"> </w:t>
      </w:r>
      <w:r>
        <w:rPr>
          <w:szCs w:val="24"/>
        </w:rPr>
        <w:t>Questioning, examination and palpatio</w:t>
      </w:r>
      <w:r w:rsidR="00E64AA9">
        <w:rPr>
          <w:szCs w:val="24"/>
        </w:rPr>
        <w:t xml:space="preserve">n of patients with the </w:t>
      </w:r>
      <w:proofErr w:type="spellStart"/>
      <w:r w:rsidR="00E64AA9">
        <w:rPr>
          <w:szCs w:val="24"/>
        </w:rPr>
        <w:t>disesases</w:t>
      </w:r>
      <w:proofErr w:type="spellEnd"/>
      <w:r>
        <w:rPr>
          <w:szCs w:val="24"/>
        </w:rPr>
        <w:t xml:space="preserve"> of gallbladder and bile </w:t>
      </w:r>
      <w:r w:rsidR="00376469">
        <w:rPr>
          <w:szCs w:val="24"/>
        </w:rPr>
        <w:t>ducts</w:t>
      </w:r>
      <w:r>
        <w:rPr>
          <w:szCs w:val="24"/>
        </w:rPr>
        <w:t>. Laboratory</w:t>
      </w:r>
      <w:r w:rsidRPr="00F64582">
        <w:rPr>
          <w:szCs w:val="24"/>
        </w:rPr>
        <w:t xml:space="preserve"> </w:t>
      </w:r>
      <w:r>
        <w:rPr>
          <w:szCs w:val="24"/>
        </w:rPr>
        <w:t>and</w:t>
      </w:r>
      <w:r w:rsidRPr="00F64582">
        <w:rPr>
          <w:szCs w:val="24"/>
        </w:rPr>
        <w:t xml:space="preserve"> </w:t>
      </w:r>
      <w:r>
        <w:rPr>
          <w:szCs w:val="24"/>
        </w:rPr>
        <w:t>instrumental</w:t>
      </w:r>
      <w:r w:rsidRPr="00F64582">
        <w:rPr>
          <w:szCs w:val="24"/>
        </w:rPr>
        <w:t xml:space="preserve"> </w:t>
      </w:r>
      <w:r>
        <w:rPr>
          <w:szCs w:val="24"/>
        </w:rPr>
        <w:t>methods</w:t>
      </w:r>
      <w:r w:rsidRPr="00F64582">
        <w:rPr>
          <w:szCs w:val="24"/>
        </w:rPr>
        <w:t xml:space="preserve"> </w:t>
      </w:r>
      <w:r>
        <w:rPr>
          <w:szCs w:val="24"/>
        </w:rPr>
        <w:t>of</w:t>
      </w:r>
      <w:r w:rsidRPr="00F64582">
        <w:rPr>
          <w:szCs w:val="24"/>
        </w:rPr>
        <w:t xml:space="preserve"> </w:t>
      </w:r>
      <w:r>
        <w:rPr>
          <w:szCs w:val="24"/>
        </w:rPr>
        <w:t>bile passes examination.</w:t>
      </w:r>
    </w:p>
    <w:p w:rsidR="001C4E15" w:rsidRPr="007F3506" w:rsidRDefault="001C4E15" w:rsidP="001C4E15"/>
    <w:p w:rsidR="007F3506" w:rsidRPr="003F0D1E" w:rsidRDefault="007F3506" w:rsidP="007F3506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="0017021A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="0017021A"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="0017021A"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7F3506" w:rsidRDefault="0046515E" w:rsidP="0046515E">
      <w:pPr>
        <w:keepNext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7F3506" w:rsidRPr="00B72A48" w:rsidTr="007F350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06" w:rsidRPr="00B72A48" w:rsidRDefault="007F3506" w:rsidP="0035594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06" w:rsidRPr="003F0D1E" w:rsidRDefault="007F3506" w:rsidP="00355948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06" w:rsidRPr="003F0D1E" w:rsidRDefault="007F3506" w:rsidP="00355948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7F3506" w:rsidRPr="00B72A48" w:rsidTr="007F350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06" w:rsidRPr="00B72A48" w:rsidRDefault="007F350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06" w:rsidRPr="003F0D1E" w:rsidRDefault="007F3506" w:rsidP="00355948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06" w:rsidRPr="003F0D1E" w:rsidRDefault="007F3506" w:rsidP="0035594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7F3506" w:rsidRPr="00B72A48" w:rsidTr="007F350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06" w:rsidRPr="00B72A48" w:rsidRDefault="007F350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06" w:rsidRPr="003F0D1E" w:rsidRDefault="007F3506" w:rsidP="0035594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506" w:rsidRPr="003F0D1E" w:rsidRDefault="00EA2643" w:rsidP="00355948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7F3506" w:rsidRPr="003F0D1E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7F3506" w:rsidRPr="003F0D1E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7F3506" w:rsidRPr="007F3506" w:rsidTr="007F350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06" w:rsidRPr="00B72A48" w:rsidRDefault="007F350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506" w:rsidRPr="00AC34BF" w:rsidRDefault="007F3506" w:rsidP="0035594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643" w:rsidRDefault="00EA2643" w:rsidP="00EA264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7F3506" w:rsidRPr="00AC34BF" w:rsidRDefault="00EA2643" w:rsidP="00EA2643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6515E" w:rsidRPr="00B72A48" w:rsidTr="007F350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5594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7F3506" w:rsidP="00355948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35594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7F350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5594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F3506" w:rsidRDefault="007F3506" w:rsidP="0035594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35594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7F350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7F3506" w:rsidRDefault="007F3506" w:rsidP="0035594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35594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7F3506" w:rsidRPr="00B72A48" w:rsidRDefault="007F3506" w:rsidP="007F3506">
      <w:pPr>
        <w:pStyle w:val="a3"/>
        <w:keepNext/>
        <w:rPr>
          <w:szCs w:val="24"/>
          <w:lang w:val="ru-RU"/>
        </w:rPr>
      </w:pPr>
    </w:p>
    <w:p w:rsidR="0046515E" w:rsidRPr="007F3506" w:rsidRDefault="007F3506" w:rsidP="007F3506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="0017021A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="0017021A"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="0017021A"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7F3506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6515E" w:rsidRPr="007F3506" w:rsidTr="00BB72B0">
        <w:trPr>
          <w:jc w:val="center"/>
        </w:trPr>
        <w:tc>
          <w:tcPr>
            <w:tcW w:w="663" w:type="dxa"/>
            <w:vAlign w:val="center"/>
          </w:tcPr>
          <w:p w:rsidR="0046515E" w:rsidRPr="00027DE6" w:rsidRDefault="00027DE6" w:rsidP="003559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F3506" w:rsidRDefault="007F3506" w:rsidP="0035594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7F3506" w:rsidRDefault="007F3506" w:rsidP="0035594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55948">
            <w:pPr>
              <w:rPr>
                <w:szCs w:val="24"/>
                <w:lang w:val="ru-RU"/>
              </w:rPr>
            </w:pPr>
          </w:p>
        </w:tc>
      </w:tr>
      <w:tr w:rsidR="0046515E" w:rsidRPr="00B72A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55948">
            <w:pPr>
              <w:rPr>
                <w:szCs w:val="24"/>
                <w:lang w:val="ru-RU"/>
              </w:rPr>
            </w:pPr>
          </w:p>
        </w:tc>
      </w:tr>
      <w:tr w:rsidR="0046515E" w:rsidRPr="00376469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376469" w:rsidP="00E81FEE">
            <w:pPr>
              <w:ind w:left="284" w:hanging="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After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hepatic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colic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attack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patient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has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full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bile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duct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obstruction</w:t>
            </w:r>
            <w:r w:rsidR="001C0088" w:rsidRPr="00355948">
              <w:rPr>
                <w:sz w:val="28"/>
                <w:szCs w:val="28"/>
              </w:rPr>
              <w:t xml:space="preserve">. </w:t>
            </w:r>
            <w:r w:rsidR="001C0088">
              <w:rPr>
                <w:sz w:val="28"/>
                <w:szCs w:val="28"/>
              </w:rPr>
              <w:t>How</w:t>
            </w:r>
            <w:r w:rsidR="001C0088" w:rsidRPr="001C0088">
              <w:rPr>
                <w:sz w:val="28"/>
                <w:szCs w:val="28"/>
                <w:lang w:val="ru-RU"/>
              </w:rPr>
              <w:t xml:space="preserve"> </w:t>
            </w:r>
            <w:r w:rsidR="001C0088">
              <w:rPr>
                <w:sz w:val="28"/>
                <w:szCs w:val="28"/>
              </w:rPr>
              <w:t>do</w:t>
            </w:r>
            <w:r w:rsidR="001C0088" w:rsidRPr="001C0088">
              <w:rPr>
                <w:sz w:val="28"/>
                <w:szCs w:val="28"/>
                <w:lang w:val="ru-RU"/>
              </w:rPr>
              <w:t xml:space="preserve"> </w:t>
            </w:r>
            <w:r w:rsidR="001C0088">
              <w:rPr>
                <w:sz w:val="28"/>
                <w:szCs w:val="28"/>
              </w:rPr>
              <w:t>the</w:t>
            </w:r>
            <w:r w:rsidR="001C0088" w:rsidRPr="001C00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1FEE">
              <w:rPr>
                <w:sz w:val="28"/>
                <w:szCs w:val="28"/>
              </w:rPr>
              <w:t>indicatorfs</w:t>
            </w:r>
            <w:proofErr w:type="spellEnd"/>
            <w:r w:rsidR="001C0088" w:rsidRPr="001C0088">
              <w:rPr>
                <w:sz w:val="28"/>
                <w:szCs w:val="28"/>
                <w:lang w:val="ru-RU"/>
              </w:rPr>
              <w:t xml:space="preserve"> </w:t>
            </w:r>
            <w:r w:rsidR="001C0088">
              <w:rPr>
                <w:sz w:val="28"/>
                <w:szCs w:val="28"/>
              </w:rPr>
              <w:t>of</w:t>
            </w:r>
            <w:r w:rsidR="001C0088" w:rsidRPr="001C0088">
              <w:rPr>
                <w:sz w:val="28"/>
                <w:szCs w:val="28"/>
                <w:lang w:val="ru-RU"/>
              </w:rPr>
              <w:t xml:space="preserve"> </w:t>
            </w:r>
            <w:r w:rsidR="001C0088">
              <w:rPr>
                <w:sz w:val="28"/>
                <w:szCs w:val="28"/>
              </w:rPr>
              <w:t>pigment</w:t>
            </w:r>
            <w:r w:rsidR="001C0088" w:rsidRPr="001C0088">
              <w:rPr>
                <w:sz w:val="28"/>
                <w:szCs w:val="28"/>
                <w:lang w:val="ru-RU"/>
              </w:rPr>
              <w:t xml:space="preserve"> </w:t>
            </w:r>
            <w:r w:rsidR="001C0088">
              <w:rPr>
                <w:sz w:val="28"/>
                <w:szCs w:val="28"/>
              </w:rPr>
              <w:t>exchange</w:t>
            </w:r>
            <w:r w:rsidR="001C0088" w:rsidRPr="001C0088">
              <w:rPr>
                <w:sz w:val="28"/>
                <w:szCs w:val="28"/>
                <w:lang w:val="ru-RU"/>
              </w:rPr>
              <w:t xml:space="preserve"> </w:t>
            </w:r>
            <w:r w:rsidR="001C0088">
              <w:rPr>
                <w:sz w:val="28"/>
                <w:szCs w:val="28"/>
              </w:rPr>
              <w:t>vary</w:t>
            </w:r>
            <w:r w:rsidR="001C0088" w:rsidRPr="001C0088">
              <w:rPr>
                <w:sz w:val="28"/>
                <w:szCs w:val="28"/>
                <w:lang w:val="ru-RU"/>
              </w:rPr>
              <w:t>?</w:t>
            </w:r>
          </w:p>
        </w:tc>
      </w:tr>
      <w:tr w:rsidR="0046515E" w:rsidRPr="001C008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C0088" w:rsidRDefault="001C0088" w:rsidP="00FB1C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conjugated</w:t>
            </w:r>
            <w:r w:rsidRPr="001C008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direct</w:t>
            </w:r>
            <w:r w:rsidRPr="001C008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bilirubin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increased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</w:p>
        </w:tc>
      </w:tr>
      <w:tr w:rsidR="0046515E" w:rsidRPr="007F3506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E1FB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C0088" w:rsidRDefault="001C0088" w:rsidP="008E1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urobilinoids</w:t>
            </w:r>
            <w:proofErr w:type="spellEnd"/>
            <w:r>
              <w:rPr>
                <w:sz w:val="28"/>
                <w:szCs w:val="28"/>
              </w:rPr>
              <w:t xml:space="preserve"> in urine</w:t>
            </w:r>
          </w:p>
        </w:tc>
      </w:tr>
      <w:tr w:rsidR="0046515E" w:rsidRPr="001C008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C0088" w:rsidRDefault="001C0088" w:rsidP="008E1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unconjugated</w:t>
            </w:r>
            <w:r w:rsidRPr="001C008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indirect</w:t>
            </w:r>
            <w:r w:rsidRPr="001C008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bilirubin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increased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</w:p>
        </w:tc>
      </w:tr>
      <w:tr w:rsidR="0046515E" w:rsidRPr="007F3506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C0088" w:rsidRDefault="001C0088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uribilinoids</w:t>
            </w:r>
            <w:proofErr w:type="spellEnd"/>
            <w:r w:rsidRPr="001C00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increased</w:t>
            </w:r>
            <w:r w:rsidRPr="001C00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C00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</w:p>
        </w:tc>
      </w:tr>
      <w:tr w:rsidR="0009033B" w:rsidRPr="00C76624" w:rsidTr="00BB72B0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C76624" w:rsidRDefault="001C0088" w:rsidP="00FB1C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neither</w:t>
            </w:r>
            <w:r w:rsidRPr="00C76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C76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  <w:r w:rsidRPr="00C76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C76624">
              <w:rPr>
                <w:sz w:val="28"/>
                <w:szCs w:val="28"/>
              </w:rPr>
              <w:t xml:space="preserve"> </w:t>
            </w:r>
            <w:r w:rsidR="00C76624">
              <w:rPr>
                <w:sz w:val="28"/>
                <w:szCs w:val="28"/>
              </w:rPr>
              <w:t>value</w:t>
            </w:r>
            <w:r w:rsidR="00C76624" w:rsidRPr="00C76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changes</w:t>
            </w:r>
          </w:p>
        </w:tc>
      </w:tr>
      <w:tr w:rsidR="0046515E" w:rsidRPr="00C76624" w:rsidTr="00BB72B0">
        <w:trPr>
          <w:jc w:val="center"/>
        </w:trPr>
        <w:tc>
          <w:tcPr>
            <w:tcW w:w="663" w:type="dxa"/>
            <w:vAlign w:val="center"/>
          </w:tcPr>
          <w:p w:rsidR="0046515E" w:rsidRPr="00C76624" w:rsidRDefault="0046515E" w:rsidP="00355948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76624" w:rsidRDefault="0046515E" w:rsidP="00355948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76624" w:rsidRDefault="0046515E" w:rsidP="00355948">
            <w:pPr>
              <w:pStyle w:val="a5"/>
              <w:rPr>
                <w:szCs w:val="28"/>
              </w:rPr>
            </w:pPr>
          </w:p>
        </w:tc>
      </w:tr>
      <w:tr w:rsidR="0046515E" w:rsidRPr="00C76624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76624" w:rsidRDefault="00C76624" w:rsidP="00D74C3A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C766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values</w:t>
            </w:r>
            <w:r w:rsidRPr="00C766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C7662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pathologic</w:t>
            </w:r>
            <w:r w:rsidRPr="00C76624">
              <w:rPr>
                <w:sz w:val="28"/>
                <w:szCs w:val="28"/>
                <w:lang w:val="ru-RU"/>
              </w:rPr>
              <w:t>?</w:t>
            </w: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EA2643" w:rsidP="00D74C3A">
            <w:pPr>
              <w:rPr>
                <w:sz w:val="28"/>
                <w:szCs w:val="28"/>
                <w:lang w:val="ru-RU"/>
              </w:rPr>
            </w:pPr>
            <w:hyperlink r:id="rId6" w:history="1">
              <w:proofErr w:type="spellStart"/>
              <w:r w:rsidR="00C76624" w:rsidRPr="00C76624">
                <w:rPr>
                  <w:rStyle w:val="a8"/>
                  <w:color w:val="auto"/>
                  <w:sz w:val="28"/>
                  <w:szCs w:val="28"/>
                  <w:u w:val="none"/>
                </w:rPr>
                <w:t>bromsulfalein</w:t>
              </w:r>
              <w:proofErr w:type="spellEnd"/>
              <w:r w:rsidR="00C76624" w:rsidRPr="00C76624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test</w:t>
              </w:r>
            </w:hyperlink>
            <w:r w:rsidR="00C76624" w:rsidRPr="00BB72B0">
              <w:rPr>
                <w:sz w:val="28"/>
                <w:szCs w:val="28"/>
              </w:rPr>
              <w:t xml:space="preserve"> </w:t>
            </w:r>
            <w:r w:rsidR="00C76624">
              <w:rPr>
                <w:sz w:val="28"/>
                <w:szCs w:val="28"/>
              </w:rPr>
              <w:t>in 45 min</w:t>
            </w:r>
            <w:r w:rsidR="00D74C3A" w:rsidRPr="00BB72B0">
              <w:rPr>
                <w:sz w:val="28"/>
                <w:szCs w:val="28"/>
              </w:rPr>
              <w:t xml:space="preserve"> – 15%</w:t>
            </w: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C76624" w:rsidP="00C34CEF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Sublimate test</w:t>
            </w:r>
            <w:r w:rsidR="00D74C3A" w:rsidRPr="00BB72B0">
              <w:rPr>
                <w:sz w:val="28"/>
                <w:szCs w:val="28"/>
              </w:rPr>
              <w:t xml:space="preserve"> 1,8</w:t>
            </w:r>
            <w:r>
              <w:rPr>
                <w:sz w:val="28"/>
                <w:szCs w:val="28"/>
              </w:rPr>
              <w:t>ml</w:t>
            </w: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76624" w:rsidRDefault="00C76624" w:rsidP="003559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</w:t>
            </w:r>
            <w:r>
              <w:rPr>
                <w:sz w:val="28"/>
                <w:szCs w:val="28"/>
                <w:lang w:val="ru-RU"/>
              </w:rPr>
              <w:t xml:space="preserve"> 15,5 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sz w:val="28"/>
                <w:szCs w:val="28"/>
              </w:rPr>
              <w:t>mol</w:t>
            </w:r>
            <w:proofErr w:type="spellEnd"/>
            <w:r w:rsidR="00D74C3A" w:rsidRPr="00BB72B0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</w:rPr>
              <w:t>l</w:t>
            </w: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C76624" w:rsidP="0035594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direct bilirubin</w:t>
            </w:r>
            <w:r w:rsidR="00D74C3A" w:rsidRPr="00BB72B0">
              <w:rPr>
                <w:sz w:val="28"/>
                <w:szCs w:val="28"/>
                <w:lang w:val="ru-RU"/>
              </w:rPr>
              <w:t xml:space="preserve"> 3,</w:t>
            </w:r>
            <w:r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sz w:val="28"/>
                <w:szCs w:val="28"/>
              </w:rPr>
              <w:t>mol</w:t>
            </w:r>
            <w:proofErr w:type="spellEnd"/>
            <w:r w:rsidRPr="00BB72B0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</w:rPr>
              <w:t>l</w:t>
            </w:r>
          </w:p>
        </w:tc>
      </w:tr>
      <w:tr w:rsidR="0046515E" w:rsidRPr="0009033B" w:rsidTr="00BB72B0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76624" w:rsidRDefault="00C76624" w:rsidP="0035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values are pathologic</w:t>
            </w:r>
          </w:p>
        </w:tc>
      </w:tr>
      <w:tr w:rsidR="0009033B" w:rsidRPr="0009033B" w:rsidTr="00BB72B0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B72B0" w:rsidRDefault="0009033B" w:rsidP="00355948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C76624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76624" w:rsidRDefault="00C76624" w:rsidP="00BF54C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C766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C76624">
              <w:rPr>
                <w:sz w:val="28"/>
                <w:szCs w:val="28"/>
              </w:rPr>
              <w:t xml:space="preserve"> </w:t>
            </w:r>
            <w:hyperlink r:id="rId7" w:history="1">
              <w:proofErr w:type="spellStart"/>
              <w:r w:rsidRPr="00C76624">
                <w:rPr>
                  <w:rStyle w:val="a8"/>
                  <w:color w:val="auto"/>
                  <w:sz w:val="28"/>
                  <w:szCs w:val="28"/>
                  <w:u w:val="none"/>
                </w:rPr>
                <w:t>stercobilinogen</w:t>
              </w:r>
              <w:proofErr w:type="spellEnd"/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formed of?</w:t>
            </w:r>
          </w:p>
        </w:tc>
      </w:tr>
      <w:tr w:rsidR="00027DE6" w:rsidRPr="00D74C3A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72A48" w:rsidRDefault="00027DE6" w:rsidP="0070071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C76624" w:rsidRDefault="00027DE6" w:rsidP="00D7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bilirubin</w:t>
            </w:r>
          </w:p>
        </w:tc>
      </w:tr>
      <w:tr w:rsidR="00027DE6" w:rsidRPr="00F7657B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C76624" w:rsidRDefault="00027DE6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urobilinogen</w:t>
            </w:r>
            <w:proofErr w:type="spellEnd"/>
          </w:p>
        </w:tc>
      </w:tr>
      <w:tr w:rsidR="00027DE6" w:rsidRPr="00C34CEF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C76624" w:rsidRDefault="00027DE6" w:rsidP="0035594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urobilin</w:t>
            </w:r>
            <w:proofErr w:type="spellEnd"/>
          </w:p>
        </w:tc>
      </w:tr>
      <w:tr w:rsidR="00027DE6" w:rsidRPr="00C34CEF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C76624" w:rsidRDefault="00027DE6" w:rsidP="00E81FE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directly of </w:t>
            </w:r>
            <w:r w:rsidR="00E81FEE">
              <w:rPr>
                <w:sz w:val="28"/>
                <w:szCs w:val="28"/>
              </w:rPr>
              <w:t xml:space="preserve">erythrocytes </w:t>
            </w:r>
          </w:p>
        </w:tc>
      </w:tr>
      <w:tr w:rsidR="00027DE6" w:rsidRPr="00C34CEF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355948" w:rsidRDefault="00EA2643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hyperlink r:id="rId8" w:history="1">
              <w:r w:rsidR="00027DE6" w:rsidRPr="00355948">
                <w:rPr>
                  <w:rStyle w:val="a8"/>
                  <w:color w:val="auto"/>
                  <w:sz w:val="28"/>
                  <w:szCs w:val="28"/>
                  <w:u w:val="none"/>
                </w:rPr>
                <w:t>hemoglobin</w:t>
              </w:r>
            </w:hyperlink>
            <w:r w:rsidR="00027DE6" w:rsidRPr="00355948">
              <w:rPr>
                <w:sz w:val="28"/>
                <w:szCs w:val="28"/>
              </w:rPr>
              <w:t> </w:t>
            </w:r>
          </w:p>
        </w:tc>
      </w:tr>
      <w:tr w:rsidR="0046515E" w:rsidRPr="00C34CEF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46515E" w:rsidP="00355948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3559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5948" w:rsidRDefault="00355948" w:rsidP="003A295C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mechanic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</w:t>
            </w:r>
            <w:r w:rsidRPr="00355948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  <w:r w:rsidRPr="0035594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we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see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355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changes:</w:t>
            </w:r>
          </w:p>
        </w:tc>
      </w:tr>
      <w:tr w:rsidR="0046515E" w:rsidRPr="003559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5948" w:rsidRDefault="00355948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conjugated</w:t>
            </w:r>
            <w:r w:rsidRPr="001C008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direct</w:t>
            </w:r>
            <w:r w:rsidRPr="001C008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bilirubin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increased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</w:p>
        </w:tc>
      </w:tr>
      <w:tr w:rsidR="0046515E" w:rsidRPr="007F3506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74C3A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355948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urobilinoids</w:t>
            </w:r>
            <w:proofErr w:type="spellEnd"/>
            <w:r>
              <w:rPr>
                <w:sz w:val="28"/>
                <w:szCs w:val="28"/>
              </w:rPr>
              <w:t xml:space="preserve"> in urine</w:t>
            </w:r>
          </w:p>
        </w:tc>
      </w:tr>
      <w:tr w:rsidR="0046515E" w:rsidRPr="003A295C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74C3A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5948" w:rsidRDefault="00355948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feces become </w:t>
            </w:r>
            <w:proofErr w:type="spellStart"/>
            <w:r>
              <w:rPr>
                <w:sz w:val="28"/>
                <w:szCs w:val="28"/>
              </w:rPr>
              <w:t>acholic</w:t>
            </w:r>
            <w:proofErr w:type="spellEnd"/>
          </w:p>
        </w:tc>
      </w:tr>
      <w:tr w:rsidR="0046515E" w:rsidRPr="003559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55948" w:rsidRDefault="00355948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unconjugated</w:t>
            </w:r>
            <w:r w:rsidRPr="001C008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indirect</w:t>
            </w:r>
            <w:r w:rsidRPr="001C008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bilirubin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increased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C0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</w:p>
        </w:tc>
      </w:tr>
      <w:tr w:rsidR="00657572" w:rsidRPr="00C34CEF" w:rsidTr="00BB72B0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B72B0" w:rsidRDefault="00355948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uribilinoids</w:t>
            </w:r>
            <w:proofErr w:type="spellEnd"/>
            <w:r w:rsidRPr="001C00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observed</w:t>
            </w:r>
            <w:r w:rsidRPr="001C00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C00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</w:p>
        </w:tc>
      </w:tr>
      <w:tr w:rsidR="0046515E" w:rsidRPr="00C34CEF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46515E" w:rsidP="00355948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3D7A00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22F69" w:rsidRDefault="00355948" w:rsidP="00E81FEE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7D3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patient</w:t>
            </w:r>
            <w:r w:rsidRPr="007D3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complains</w:t>
            </w:r>
            <w:r w:rsidRPr="007D3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</w:t>
            </w:r>
            <w:r w:rsidRPr="007D3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periodical</w:t>
            </w:r>
            <w:r w:rsidRPr="007D3B4E">
              <w:rPr>
                <w:sz w:val="28"/>
                <w:szCs w:val="28"/>
              </w:rPr>
              <w:t xml:space="preserve"> </w:t>
            </w:r>
            <w:r w:rsidR="00B57DD0" w:rsidRPr="007D3B4E">
              <w:rPr>
                <w:sz w:val="28"/>
                <w:szCs w:val="28"/>
              </w:rPr>
              <w:t>“</w:t>
            </w:r>
            <w:r w:rsidR="00B57DD0">
              <w:rPr>
                <w:sz w:val="28"/>
                <w:szCs w:val="28"/>
              </w:rPr>
              <w:t>aching</w:t>
            </w:r>
            <w:r w:rsidR="00B57DD0" w:rsidRPr="007D3B4E">
              <w:rPr>
                <w:sz w:val="28"/>
                <w:szCs w:val="28"/>
              </w:rPr>
              <w:t xml:space="preserve">” </w:t>
            </w:r>
            <w:r w:rsidR="00B57DD0">
              <w:rPr>
                <w:sz w:val="28"/>
                <w:szCs w:val="28"/>
              </w:rPr>
              <w:t>pains</w:t>
            </w:r>
            <w:r w:rsidR="00B57DD0" w:rsidRPr="007D3B4E">
              <w:rPr>
                <w:sz w:val="28"/>
                <w:szCs w:val="28"/>
              </w:rPr>
              <w:t xml:space="preserve"> </w:t>
            </w:r>
            <w:r w:rsidR="00B57DD0">
              <w:rPr>
                <w:sz w:val="28"/>
                <w:szCs w:val="28"/>
              </w:rPr>
              <w:t>in</w:t>
            </w:r>
            <w:r w:rsidR="00B57DD0" w:rsidRPr="007D3B4E">
              <w:rPr>
                <w:sz w:val="28"/>
                <w:szCs w:val="28"/>
              </w:rPr>
              <w:t xml:space="preserve"> </w:t>
            </w:r>
            <w:r w:rsidR="00B57DD0">
              <w:rPr>
                <w:sz w:val="28"/>
                <w:szCs w:val="28"/>
              </w:rPr>
              <w:t>the</w:t>
            </w:r>
            <w:r w:rsidR="00B57DD0" w:rsidRPr="007D3B4E">
              <w:rPr>
                <w:sz w:val="28"/>
                <w:szCs w:val="28"/>
              </w:rPr>
              <w:t xml:space="preserve"> </w:t>
            </w:r>
            <w:r w:rsidR="00B57DD0">
              <w:rPr>
                <w:sz w:val="28"/>
                <w:szCs w:val="28"/>
              </w:rPr>
              <w:t>right</w:t>
            </w:r>
            <w:r w:rsidR="005A4700" w:rsidRPr="007D3B4E">
              <w:rPr>
                <w:sz w:val="28"/>
                <w:szCs w:val="28"/>
              </w:rPr>
              <w:t xml:space="preserve"> </w:t>
            </w:r>
            <w:hyperlink r:id="rId9" w:history="1">
              <w:proofErr w:type="spellStart"/>
              <w:r w:rsidR="005A4700" w:rsidRPr="005A4700">
                <w:rPr>
                  <w:rStyle w:val="a8"/>
                  <w:color w:val="auto"/>
                  <w:sz w:val="28"/>
                  <w:szCs w:val="28"/>
                  <w:u w:val="none"/>
                </w:rPr>
                <w:t>hypochondrium</w:t>
              </w:r>
              <w:proofErr w:type="spellEnd"/>
            </w:hyperlink>
            <w:r w:rsidR="005A4700" w:rsidRPr="007D3B4E">
              <w:rPr>
                <w:sz w:val="28"/>
                <w:szCs w:val="28"/>
              </w:rPr>
              <w:t xml:space="preserve"> </w:t>
            </w:r>
            <w:r w:rsidR="005A4700">
              <w:rPr>
                <w:sz w:val="28"/>
                <w:szCs w:val="28"/>
              </w:rPr>
              <w:t>with</w:t>
            </w:r>
            <w:r w:rsidR="005A4700" w:rsidRPr="007D3B4E">
              <w:rPr>
                <w:sz w:val="28"/>
                <w:szCs w:val="28"/>
              </w:rPr>
              <w:t xml:space="preserve"> </w:t>
            </w:r>
            <w:r w:rsidR="005A4700">
              <w:rPr>
                <w:sz w:val="28"/>
                <w:szCs w:val="28"/>
              </w:rPr>
              <w:t>radiation</w:t>
            </w:r>
            <w:r w:rsidR="005A4700" w:rsidRPr="007D3B4E">
              <w:rPr>
                <w:sz w:val="28"/>
                <w:szCs w:val="28"/>
              </w:rPr>
              <w:t xml:space="preserve"> </w:t>
            </w:r>
            <w:r w:rsidR="005A4700">
              <w:rPr>
                <w:sz w:val="28"/>
                <w:szCs w:val="28"/>
              </w:rPr>
              <w:t>to</w:t>
            </w:r>
            <w:r w:rsidR="005A4700" w:rsidRPr="007D3B4E">
              <w:rPr>
                <w:sz w:val="28"/>
                <w:szCs w:val="28"/>
              </w:rPr>
              <w:t xml:space="preserve"> </w:t>
            </w:r>
            <w:r w:rsidR="005A4700">
              <w:rPr>
                <w:sz w:val="28"/>
                <w:szCs w:val="28"/>
              </w:rPr>
              <w:t>the</w:t>
            </w:r>
            <w:r w:rsidR="005A4700" w:rsidRPr="007D3B4E">
              <w:rPr>
                <w:sz w:val="28"/>
                <w:szCs w:val="28"/>
              </w:rPr>
              <w:t xml:space="preserve"> </w:t>
            </w:r>
            <w:r w:rsidR="005A4700">
              <w:rPr>
                <w:sz w:val="28"/>
                <w:szCs w:val="28"/>
              </w:rPr>
              <w:t>right</w:t>
            </w:r>
            <w:r w:rsidR="005A4700" w:rsidRPr="007D3B4E">
              <w:rPr>
                <w:sz w:val="28"/>
                <w:szCs w:val="28"/>
              </w:rPr>
              <w:t xml:space="preserve"> </w:t>
            </w:r>
            <w:r w:rsidR="005A4700">
              <w:rPr>
                <w:sz w:val="28"/>
                <w:szCs w:val="28"/>
              </w:rPr>
              <w:t>shoulder</w:t>
            </w:r>
            <w:r w:rsidR="005A4700" w:rsidRPr="007D3B4E">
              <w:rPr>
                <w:sz w:val="28"/>
                <w:szCs w:val="28"/>
              </w:rPr>
              <w:t xml:space="preserve"> </w:t>
            </w:r>
            <w:r w:rsidR="005A4700">
              <w:rPr>
                <w:sz w:val="28"/>
                <w:szCs w:val="28"/>
              </w:rPr>
              <w:t>and</w:t>
            </w:r>
            <w:r w:rsidR="005A4700" w:rsidRPr="007D3B4E">
              <w:rPr>
                <w:sz w:val="28"/>
                <w:szCs w:val="28"/>
              </w:rPr>
              <w:t xml:space="preserve"> </w:t>
            </w:r>
            <w:r w:rsidR="005A4700">
              <w:rPr>
                <w:sz w:val="28"/>
                <w:szCs w:val="28"/>
              </w:rPr>
              <w:t>shoulder</w:t>
            </w:r>
            <w:r w:rsidR="005A4700" w:rsidRPr="007D3B4E">
              <w:rPr>
                <w:sz w:val="28"/>
                <w:szCs w:val="28"/>
              </w:rPr>
              <w:t xml:space="preserve"> </w:t>
            </w:r>
            <w:r w:rsidR="005A4700">
              <w:rPr>
                <w:sz w:val="28"/>
                <w:szCs w:val="28"/>
              </w:rPr>
              <w:t>blade</w:t>
            </w:r>
            <w:r w:rsidR="005A4700" w:rsidRPr="007D3B4E">
              <w:rPr>
                <w:sz w:val="28"/>
                <w:szCs w:val="28"/>
              </w:rPr>
              <w:t xml:space="preserve">. </w:t>
            </w:r>
            <w:r w:rsidR="005A4700">
              <w:rPr>
                <w:sz w:val="28"/>
                <w:szCs w:val="28"/>
              </w:rPr>
              <w:t xml:space="preserve">Pains occur after taking fried and </w:t>
            </w:r>
            <w:r w:rsidR="00E81FEE">
              <w:rPr>
                <w:sz w:val="28"/>
                <w:szCs w:val="28"/>
              </w:rPr>
              <w:t>greasy</w:t>
            </w:r>
            <w:r w:rsidR="005A4700">
              <w:rPr>
                <w:sz w:val="28"/>
                <w:szCs w:val="28"/>
              </w:rPr>
              <w:t xml:space="preserve"> food.</w:t>
            </w:r>
            <w:r w:rsidR="005A4700" w:rsidRPr="00003952">
              <w:rPr>
                <w:sz w:val="28"/>
                <w:szCs w:val="28"/>
              </w:rPr>
              <w:t xml:space="preserve"> </w:t>
            </w:r>
            <w:proofErr w:type="spellStart"/>
            <w:r w:rsidR="005A4700">
              <w:rPr>
                <w:sz w:val="28"/>
                <w:szCs w:val="28"/>
              </w:rPr>
              <w:t>Palpatory</w:t>
            </w:r>
            <w:proofErr w:type="spellEnd"/>
            <w:r w:rsidR="005A4700">
              <w:rPr>
                <w:sz w:val="28"/>
                <w:szCs w:val="28"/>
              </w:rPr>
              <w:t xml:space="preserve">, the </w:t>
            </w:r>
            <w:proofErr w:type="spellStart"/>
            <w:r w:rsidR="00E81FEE">
              <w:rPr>
                <w:sz w:val="28"/>
                <w:szCs w:val="28"/>
              </w:rPr>
              <w:t>hepar</w:t>
            </w:r>
            <w:proofErr w:type="spellEnd"/>
            <w:r w:rsidR="005A4700">
              <w:rPr>
                <w:sz w:val="28"/>
                <w:szCs w:val="28"/>
              </w:rPr>
              <w:t xml:space="preserve"> is not enlarged, but there is </w:t>
            </w:r>
            <w:r w:rsidR="00003952">
              <w:rPr>
                <w:sz w:val="28"/>
                <w:szCs w:val="28"/>
              </w:rPr>
              <w:t xml:space="preserve">painfulness in the area of gallbladder. During the analysis of A bile, </w:t>
            </w:r>
            <w:r w:rsidR="00E81FEE">
              <w:rPr>
                <w:sz w:val="28"/>
                <w:szCs w:val="28"/>
              </w:rPr>
              <w:t xml:space="preserve">there are 4-5 leucocytes </w:t>
            </w:r>
            <w:r w:rsidR="00003952">
              <w:rPr>
                <w:sz w:val="28"/>
                <w:szCs w:val="28"/>
              </w:rPr>
              <w:t xml:space="preserve">in vision; B bile: </w:t>
            </w:r>
            <w:r w:rsidR="00E81FEE">
              <w:rPr>
                <w:sz w:val="28"/>
                <w:szCs w:val="28"/>
              </w:rPr>
              <w:t xml:space="preserve">leucocytes </w:t>
            </w:r>
            <w:r w:rsidR="00003952">
              <w:rPr>
                <w:sz w:val="28"/>
                <w:szCs w:val="28"/>
              </w:rPr>
              <w:t xml:space="preserve">are 20-30 in vision, a lot of epithelial cells, mucus; C bile: </w:t>
            </w:r>
            <w:r w:rsidR="00E81FEE">
              <w:rPr>
                <w:sz w:val="28"/>
                <w:szCs w:val="28"/>
              </w:rPr>
              <w:t xml:space="preserve">leucocytes </w:t>
            </w:r>
            <w:r w:rsidR="00003952">
              <w:rPr>
                <w:sz w:val="28"/>
                <w:szCs w:val="28"/>
              </w:rPr>
              <w:t>– 0-1 in vision. What</w:t>
            </w:r>
            <w:r w:rsidR="00003952" w:rsidRPr="00E81FEE">
              <w:rPr>
                <w:sz w:val="28"/>
                <w:szCs w:val="28"/>
              </w:rPr>
              <w:t xml:space="preserve"> </w:t>
            </w:r>
            <w:r w:rsidR="00A22F69">
              <w:rPr>
                <w:sz w:val="28"/>
                <w:szCs w:val="28"/>
              </w:rPr>
              <w:t>diagnosis</w:t>
            </w:r>
            <w:r w:rsidR="00A22F69" w:rsidRPr="00E81FEE">
              <w:rPr>
                <w:sz w:val="28"/>
                <w:szCs w:val="28"/>
              </w:rPr>
              <w:t xml:space="preserve"> </w:t>
            </w:r>
            <w:r w:rsidR="00A22F69">
              <w:rPr>
                <w:sz w:val="28"/>
                <w:szCs w:val="28"/>
              </w:rPr>
              <w:t>does</w:t>
            </w:r>
            <w:r w:rsidR="00A22F69" w:rsidRPr="00E81FEE">
              <w:rPr>
                <w:sz w:val="28"/>
                <w:szCs w:val="28"/>
              </w:rPr>
              <w:t xml:space="preserve"> </w:t>
            </w:r>
            <w:r w:rsidR="00A22F69">
              <w:rPr>
                <w:sz w:val="28"/>
                <w:szCs w:val="28"/>
              </w:rPr>
              <w:t>it</w:t>
            </w:r>
            <w:r w:rsidR="00A22F69" w:rsidRPr="00E81FEE">
              <w:rPr>
                <w:sz w:val="28"/>
                <w:szCs w:val="28"/>
              </w:rPr>
              <w:t xml:space="preserve"> </w:t>
            </w:r>
            <w:r w:rsidR="00E81FEE">
              <w:rPr>
                <w:sz w:val="28"/>
                <w:szCs w:val="28"/>
              </w:rPr>
              <w:t>say</w:t>
            </w:r>
            <w:r w:rsidR="00A22F69" w:rsidRPr="00E81FEE">
              <w:rPr>
                <w:sz w:val="28"/>
                <w:szCs w:val="28"/>
              </w:rPr>
              <w:t xml:space="preserve"> </w:t>
            </w:r>
            <w:r w:rsidR="00A22F69">
              <w:rPr>
                <w:sz w:val="28"/>
                <w:szCs w:val="28"/>
              </w:rPr>
              <w:t>about</w:t>
            </w:r>
            <w:r w:rsidR="00A22F69" w:rsidRPr="00E81FEE">
              <w:rPr>
                <w:sz w:val="28"/>
                <w:szCs w:val="28"/>
              </w:rPr>
              <w:t>?</w:t>
            </w:r>
            <w:r w:rsidR="00003952" w:rsidRPr="00E81FEE">
              <w:rPr>
                <w:sz w:val="28"/>
                <w:szCs w:val="28"/>
              </w:rPr>
              <w:t xml:space="preserve"> </w:t>
            </w:r>
          </w:p>
        </w:tc>
      </w:tr>
      <w:tr w:rsidR="00027DE6" w:rsidRPr="00B72A4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72A48" w:rsidRDefault="00027DE6" w:rsidP="0070071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A22F69" w:rsidRDefault="00027DE6" w:rsidP="00355948">
            <w:pPr>
              <w:rPr>
                <w:sz w:val="28"/>
                <w:szCs w:val="28"/>
              </w:rPr>
            </w:pPr>
            <w:r w:rsidRPr="00A22F69">
              <w:rPr>
                <w:sz w:val="28"/>
                <w:szCs w:val="28"/>
              </w:rPr>
              <w:t xml:space="preserve">chronic </w:t>
            </w:r>
            <w:proofErr w:type="spellStart"/>
            <w:r w:rsidRPr="00A22F69">
              <w:rPr>
                <w:sz w:val="28"/>
                <w:szCs w:val="28"/>
              </w:rPr>
              <w:t>cholecyst</w:t>
            </w:r>
            <w:r>
              <w:rPr>
                <w:sz w:val="28"/>
                <w:szCs w:val="28"/>
              </w:rPr>
              <w:t>itis</w:t>
            </w:r>
            <w:proofErr w:type="spellEnd"/>
          </w:p>
        </w:tc>
      </w:tr>
      <w:tr w:rsidR="00027DE6" w:rsidRPr="003A295C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A22F69" w:rsidRDefault="00EA2643" w:rsidP="00873F0E">
            <w:pPr>
              <w:rPr>
                <w:sz w:val="28"/>
                <w:szCs w:val="28"/>
                <w:lang w:val="ru-RU"/>
              </w:rPr>
            </w:pPr>
            <w:hyperlink r:id="rId10" w:history="1">
              <w:r w:rsidR="00027DE6" w:rsidRPr="00A22F69">
                <w:rPr>
                  <w:rStyle w:val="a8"/>
                  <w:color w:val="auto"/>
                  <w:sz w:val="28"/>
                  <w:szCs w:val="28"/>
                  <w:u w:val="none"/>
                </w:rPr>
                <w:t>chronic hepatitis</w:t>
              </w:r>
            </w:hyperlink>
          </w:p>
        </w:tc>
      </w:tr>
      <w:tr w:rsidR="00027DE6" w:rsidRPr="00B72A4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A22F69" w:rsidRDefault="00EA2643" w:rsidP="00355948">
            <w:pPr>
              <w:rPr>
                <w:sz w:val="28"/>
                <w:szCs w:val="28"/>
                <w:lang w:val="ru-RU"/>
              </w:rPr>
            </w:pPr>
            <w:hyperlink r:id="rId11" w:history="1">
              <w:r w:rsidR="00027DE6" w:rsidRPr="00A22F69">
                <w:rPr>
                  <w:rStyle w:val="a8"/>
                  <w:color w:val="auto"/>
                  <w:sz w:val="28"/>
                  <w:szCs w:val="28"/>
                  <w:u w:val="none"/>
                </w:rPr>
                <w:t>hepatic cirrhosis</w:t>
              </w:r>
            </w:hyperlink>
          </w:p>
        </w:tc>
      </w:tr>
      <w:tr w:rsidR="00027DE6" w:rsidRPr="00873F0E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474F36" w:rsidRDefault="00EA2643" w:rsidP="00873F0E">
            <w:pPr>
              <w:rPr>
                <w:sz w:val="28"/>
                <w:szCs w:val="28"/>
                <w:lang w:val="ru-RU"/>
              </w:rPr>
            </w:pPr>
            <w:hyperlink r:id="rId12" w:history="1">
              <w:r w:rsidR="00027DE6" w:rsidRPr="00474F36">
                <w:rPr>
                  <w:rStyle w:val="a8"/>
                  <w:color w:val="auto"/>
                  <w:sz w:val="28"/>
                  <w:szCs w:val="28"/>
                  <w:u w:val="none"/>
                </w:rPr>
                <w:t>dyskinesia of bile ducts</w:t>
              </w:r>
            </w:hyperlink>
          </w:p>
        </w:tc>
      </w:tr>
      <w:tr w:rsidR="00027DE6" w:rsidRPr="00B72A4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474F36" w:rsidRDefault="00027DE6" w:rsidP="003559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chronic </w:t>
            </w:r>
            <w:hyperlink r:id="rId13" w:history="1">
              <w:r w:rsidRPr="00474F36">
                <w:rPr>
                  <w:rStyle w:val="a8"/>
                  <w:color w:val="auto"/>
                  <w:sz w:val="28"/>
                  <w:szCs w:val="28"/>
                  <w:u w:val="none"/>
                </w:rPr>
                <w:t>cholangitis</w:t>
              </w:r>
            </w:hyperlink>
          </w:p>
        </w:tc>
      </w:tr>
      <w:tr w:rsidR="0046515E" w:rsidRPr="00B72A48" w:rsidTr="00BB72B0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B72B0" w:rsidRDefault="0046515E" w:rsidP="00355948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7D3B4E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7D3B4E" w:rsidP="00E81FEE">
            <w:pPr>
              <w:ind w:left="284" w:hanging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What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kind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has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following</w:t>
            </w:r>
            <w:r w:rsidRPr="00EA1600">
              <w:rPr>
                <w:sz w:val="28"/>
                <w:szCs w:val="28"/>
              </w:rPr>
              <w:t xml:space="preserve"> </w:t>
            </w:r>
            <w:r w:rsidR="00E81FEE">
              <w:rPr>
                <w:sz w:val="28"/>
                <w:szCs w:val="28"/>
              </w:rPr>
              <w:t>indicators</w:t>
            </w:r>
            <w:r w:rsidRPr="00EA1600">
              <w:rPr>
                <w:sz w:val="28"/>
                <w:szCs w:val="28"/>
              </w:rPr>
              <w:t xml:space="preserve">? </w:t>
            </w:r>
            <w:r w:rsidRPr="007D3B4E">
              <w:rPr>
                <w:sz w:val="28"/>
                <w:szCs w:val="28"/>
                <w:u w:val="single"/>
              </w:rPr>
              <w:t>In blood</w:t>
            </w:r>
            <w:r w:rsidRPr="007D3B4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total</w:t>
            </w:r>
            <w:r w:rsidRPr="007D3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7D3B4E">
              <w:rPr>
                <w:sz w:val="28"/>
                <w:szCs w:val="28"/>
              </w:rPr>
              <w:t xml:space="preserve"> 109,5 </w:t>
            </w:r>
            <w:proofErr w:type="spellStart"/>
            <w:r>
              <w:rPr>
                <w:sz w:val="28"/>
                <w:szCs w:val="28"/>
              </w:rPr>
              <w:t>mcmol</w:t>
            </w:r>
            <w:proofErr w:type="spellEnd"/>
            <w:r w:rsidRPr="007D3B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l</w:t>
            </w:r>
            <w:r w:rsidRPr="007D3B4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direct</w:t>
            </w:r>
            <w:r w:rsidRPr="007D3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7D3B4E">
              <w:rPr>
                <w:sz w:val="28"/>
                <w:szCs w:val="28"/>
              </w:rPr>
              <w:t xml:space="preserve"> 92,4 </w:t>
            </w:r>
            <w:proofErr w:type="spellStart"/>
            <w:r>
              <w:rPr>
                <w:sz w:val="28"/>
                <w:szCs w:val="28"/>
              </w:rPr>
              <w:t>mcmol</w:t>
            </w:r>
            <w:proofErr w:type="spellEnd"/>
            <w:r w:rsidRPr="007D3B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l</w:t>
            </w:r>
            <w:r w:rsidRPr="007D3B4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indirect</w:t>
            </w:r>
            <w:r w:rsidRPr="007D3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7D3B4E">
              <w:rPr>
                <w:sz w:val="28"/>
                <w:szCs w:val="28"/>
              </w:rPr>
              <w:t xml:space="preserve"> 17,1 </w:t>
            </w:r>
            <w:proofErr w:type="spellStart"/>
            <w:r>
              <w:rPr>
                <w:sz w:val="28"/>
                <w:szCs w:val="28"/>
              </w:rPr>
              <w:t>mcmol</w:t>
            </w:r>
            <w:proofErr w:type="spellEnd"/>
            <w:r w:rsidRPr="007D3B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l</w:t>
            </w:r>
            <w:r w:rsidRPr="007D3B4E">
              <w:rPr>
                <w:sz w:val="28"/>
                <w:szCs w:val="28"/>
                <w:u w:val="single"/>
              </w:rPr>
              <w:t>. In urine</w:t>
            </w:r>
            <w:r>
              <w:rPr>
                <w:sz w:val="28"/>
                <w:szCs w:val="28"/>
              </w:rPr>
              <w:t xml:space="preserve">: bilirubin reaction is positive, no </w:t>
            </w:r>
            <w:proofErr w:type="spellStart"/>
            <w:r>
              <w:rPr>
                <w:sz w:val="28"/>
                <w:szCs w:val="28"/>
              </w:rPr>
              <w:t>urobilin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D3B4E">
              <w:rPr>
                <w:sz w:val="28"/>
                <w:szCs w:val="28"/>
                <w:u w:val="single"/>
              </w:rPr>
              <w:t>Feces</w:t>
            </w:r>
            <w:r w:rsidRPr="007D3B4E">
              <w:rPr>
                <w:sz w:val="28"/>
                <w:szCs w:val="28"/>
                <w:u w:val="single"/>
                <w:lang w:val="ru-RU"/>
              </w:rPr>
              <w:t>:</w:t>
            </w:r>
            <w:r w:rsidRPr="007D3B4E">
              <w:rPr>
                <w:lang w:val="ru-RU"/>
              </w:rPr>
              <w:t xml:space="preserve"> </w:t>
            </w:r>
            <w:proofErr w:type="spellStart"/>
            <w:r w:rsidRPr="007D3B4E">
              <w:rPr>
                <w:sz w:val="28"/>
                <w:szCs w:val="28"/>
                <w:lang w:val="ru-RU"/>
              </w:rPr>
              <w:t>stercobilin</w:t>
            </w:r>
            <w:proofErr w:type="spellEnd"/>
            <w:r w:rsidRPr="007D3B4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absence</w:t>
            </w:r>
            <w:r w:rsidRPr="007D3B4E">
              <w:rPr>
                <w:sz w:val="28"/>
                <w:szCs w:val="28"/>
                <w:lang w:val="ru-RU"/>
              </w:rPr>
              <w:t xml:space="preserve">.  </w:t>
            </w:r>
          </w:p>
        </w:tc>
      </w:tr>
      <w:tr w:rsidR="00027DE6" w:rsidRPr="007D3B4E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72A48" w:rsidRDefault="00027DE6" w:rsidP="0070071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B72B0" w:rsidRDefault="00027DE6" w:rsidP="00873F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mechanic</w:t>
            </w:r>
            <w:r w:rsidRPr="007D3B4E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  <w:r w:rsidRPr="007D3B4E">
              <w:rPr>
                <w:sz w:val="28"/>
                <w:szCs w:val="28"/>
                <w:lang w:val="ru-RU"/>
              </w:rPr>
              <w:t>)</w:t>
            </w:r>
          </w:p>
        </w:tc>
      </w:tr>
      <w:tr w:rsidR="00027DE6" w:rsidRPr="007D3B4E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B72B0" w:rsidRDefault="00EA2643" w:rsidP="00873F0E">
            <w:pPr>
              <w:rPr>
                <w:sz w:val="28"/>
                <w:szCs w:val="28"/>
                <w:lang w:val="ru-RU"/>
              </w:rPr>
            </w:pPr>
            <w:hyperlink r:id="rId14" w:history="1">
              <w:r w:rsidR="00027DE6" w:rsidRPr="00EA1600">
                <w:rPr>
                  <w:rStyle w:val="a8"/>
                  <w:color w:val="auto"/>
                  <w:sz w:val="28"/>
                  <w:szCs w:val="28"/>
                  <w:u w:val="none"/>
                </w:rPr>
                <w:t>hematolytic</w:t>
              </w:r>
            </w:hyperlink>
            <w:r w:rsidR="00027DE6" w:rsidRPr="007D3B4E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027DE6">
              <w:rPr>
                <w:sz w:val="28"/>
                <w:szCs w:val="28"/>
              </w:rPr>
              <w:t>prehepatic</w:t>
            </w:r>
            <w:proofErr w:type="spellEnd"/>
            <w:r w:rsidR="00027DE6" w:rsidRPr="007D3B4E">
              <w:rPr>
                <w:sz w:val="28"/>
                <w:szCs w:val="28"/>
                <w:lang w:val="ru-RU"/>
              </w:rPr>
              <w:t>)</w:t>
            </w:r>
          </w:p>
        </w:tc>
      </w:tr>
      <w:tr w:rsidR="00027DE6" w:rsidRPr="007D3B4E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B72B0" w:rsidRDefault="00027DE6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parenchimal</w:t>
            </w:r>
            <w:proofErr w:type="spellEnd"/>
            <w:r w:rsidRPr="007D3B4E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hepatic</w:t>
            </w:r>
            <w:r w:rsidRPr="007D3B4E">
              <w:rPr>
                <w:sz w:val="28"/>
                <w:szCs w:val="28"/>
                <w:lang w:val="ru-RU"/>
              </w:rPr>
              <w:t>)</w:t>
            </w:r>
          </w:p>
        </w:tc>
      </w:tr>
      <w:tr w:rsidR="00027DE6" w:rsidRPr="00873F0E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A1600" w:rsidRDefault="00EA2643" w:rsidP="00873F0E">
            <w:pPr>
              <w:rPr>
                <w:sz w:val="28"/>
                <w:szCs w:val="28"/>
                <w:lang w:val="ru-RU"/>
              </w:rPr>
            </w:pPr>
            <w:hyperlink r:id="rId15" w:history="1">
              <w:r w:rsidR="00027DE6" w:rsidRPr="00EA1600">
                <w:rPr>
                  <w:rStyle w:val="a8"/>
                  <w:color w:val="auto"/>
                  <w:sz w:val="28"/>
                  <w:szCs w:val="28"/>
                  <w:u w:val="none"/>
                </w:rPr>
                <w:t>pseudojaundice</w:t>
              </w:r>
            </w:hyperlink>
          </w:p>
        </w:tc>
      </w:tr>
      <w:tr w:rsidR="00027DE6" w:rsidRPr="00B72A4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A1600" w:rsidRDefault="00027DE6" w:rsidP="0035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kinds of jaundice</w:t>
            </w:r>
          </w:p>
        </w:tc>
      </w:tr>
      <w:tr w:rsidR="00FB1C6A" w:rsidRPr="00B72A48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FB1C6A" w:rsidP="00355948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EA1600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64AA9" w:rsidRDefault="00EA1600" w:rsidP="00EA1600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there any bilirubin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mechanic</w:t>
            </w:r>
            <w:r w:rsidRPr="00EA1600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  <w:r w:rsidRPr="00EA160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jaundice</w:t>
            </w:r>
            <w:r w:rsidRPr="00EA1600">
              <w:rPr>
                <w:sz w:val="28"/>
                <w:szCs w:val="28"/>
              </w:rPr>
              <w:t xml:space="preserve">? </w:t>
            </w:r>
          </w:p>
        </w:tc>
      </w:tr>
      <w:tr w:rsidR="00027DE6" w:rsidRPr="00EA1600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72A48" w:rsidRDefault="00027DE6" w:rsidP="0070071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A1600" w:rsidRDefault="00027DE6" w:rsidP="00EA1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direct</w:t>
            </w:r>
            <w:r w:rsidRPr="00EA160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conjugated</w:t>
            </w:r>
            <w:r w:rsidRPr="00EA160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bilirubin</w:t>
            </w:r>
          </w:p>
        </w:tc>
      </w:tr>
      <w:tr w:rsidR="00027DE6" w:rsidRPr="00EA1600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A1600" w:rsidRDefault="00027DE6" w:rsidP="003A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one</w:t>
            </w:r>
          </w:p>
        </w:tc>
      </w:tr>
      <w:tr w:rsidR="00027DE6" w:rsidRPr="00EA1600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A1600" w:rsidRDefault="00027DE6" w:rsidP="00873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indirect</w:t>
            </w:r>
            <w:r w:rsidRPr="00EA160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unconjugated</w:t>
            </w:r>
            <w:r w:rsidRPr="00EA160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bilirubin</w:t>
            </w:r>
          </w:p>
        </w:tc>
      </w:tr>
      <w:tr w:rsidR="00027DE6" w:rsidRPr="00EA1600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A1600" w:rsidRDefault="00027DE6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  <w:r w:rsidRPr="00EA1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 both fractions of bilirubin</w:t>
            </w:r>
          </w:p>
        </w:tc>
      </w:tr>
      <w:tr w:rsidR="00027DE6" w:rsidRPr="0099464E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A1600" w:rsidRDefault="00027DE6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is </w:t>
            </w:r>
            <w:proofErr w:type="spellStart"/>
            <w:r>
              <w:rPr>
                <w:sz w:val="28"/>
                <w:szCs w:val="28"/>
              </w:rPr>
              <w:t>urobilin</w:t>
            </w:r>
            <w:proofErr w:type="spellEnd"/>
          </w:p>
        </w:tc>
      </w:tr>
      <w:tr w:rsidR="005B66DC" w:rsidRPr="0099464E" w:rsidTr="00BB72B0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B72B0" w:rsidRDefault="005B66DC" w:rsidP="00355948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EA1600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81FEE" w:rsidRDefault="00EA1600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E81FEE">
              <w:rPr>
                <w:sz w:val="28"/>
                <w:szCs w:val="28"/>
              </w:rPr>
              <w:t xml:space="preserve"> </w:t>
            </w:r>
            <w:r w:rsidR="00E81FEE">
              <w:rPr>
                <w:sz w:val="28"/>
                <w:szCs w:val="28"/>
              </w:rPr>
              <w:t>is characteristic of</w:t>
            </w:r>
            <w:r w:rsidRPr="00E81FEE">
              <w:rPr>
                <w:sz w:val="28"/>
                <w:szCs w:val="28"/>
              </w:rPr>
              <w:t xml:space="preserve"> </w:t>
            </w:r>
            <w:hyperlink r:id="rId16" w:history="1">
              <w:r w:rsidRPr="00EA1600">
                <w:rPr>
                  <w:rStyle w:val="a8"/>
                  <w:color w:val="auto"/>
                  <w:sz w:val="28"/>
                  <w:szCs w:val="28"/>
                  <w:u w:val="none"/>
                </w:rPr>
                <w:t>pseudojaundice</w:t>
              </w:r>
            </w:hyperlink>
            <w:r w:rsidR="00873F0E" w:rsidRPr="00E81FEE">
              <w:rPr>
                <w:sz w:val="28"/>
                <w:szCs w:val="28"/>
              </w:rPr>
              <w:t>?</w:t>
            </w:r>
          </w:p>
        </w:tc>
      </w:tr>
      <w:tr w:rsidR="00FB1C6A" w:rsidRPr="00955F96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A1600" w:rsidRDefault="00EA1600" w:rsidP="0095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yellowness of skin only</w:t>
            </w:r>
          </w:p>
        </w:tc>
      </w:tr>
      <w:tr w:rsidR="00FB1C6A" w:rsidRPr="00EA1600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55F9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A1600" w:rsidRDefault="00EA1600" w:rsidP="0035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 in blood is normal</w:t>
            </w:r>
          </w:p>
        </w:tc>
      </w:tr>
      <w:tr w:rsidR="00FB1C6A" w:rsidRPr="00EA1600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A1600" w:rsidRDefault="00EA1600" w:rsidP="0095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 in blood is increased</w:t>
            </w:r>
          </w:p>
        </w:tc>
      </w:tr>
      <w:tr w:rsidR="00FB1C6A" w:rsidRPr="00EA1600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A1600" w:rsidRDefault="00EA1600" w:rsidP="0035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yellowness of skin and eye sclera</w:t>
            </w:r>
          </w:p>
        </w:tc>
      </w:tr>
      <w:tr w:rsidR="005B66DC" w:rsidRPr="005B66DC" w:rsidTr="00BB72B0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FA4D77" w:rsidRDefault="00FA4D77" w:rsidP="0035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yellowness only of eye sclera</w:t>
            </w:r>
          </w:p>
        </w:tc>
      </w:tr>
      <w:tr w:rsidR="00FB1C6A" w:rsidRPr="005B66DC" w:rsidTr="00BB72B0">
        <w:trPr>
          <w:jc w:val="center"/>
        </w:trPr>
        <w:tc>
          <w:tcPr>
            <w:tcW w:w="663" w:type="dxa"/>
            <w:vAlign w:val="center"/>
          </w:tcPr>
          <w:p w:rsidR="00FB1C6A" w:rsidRPr="00FA4D77" w:rsidRDefault="00FB1C6A" w:rsidP="00355948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A4D77" w:rsidRDefault="00FB1C6A" w:rsidP="00355948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A4D77" w:rsidRDefault="00FB1C6A" w:rsidP="00355948">
            <w:pPr>
              <w:rPr>
                <w:sz w:val="28"/>
                <w:szCs w:val="28"/>
              </w:rPr>
            </w:pPr>
          </w:p>
        </w:tc>
      </w:tr>
      <w:tr w:rsidR="00FB1C6A" w:rsidRPr="00FA4D77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A4D77" w:rsidRDefault="00FA4D77" w:rsidP="00FA4D7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enzymes</w:t>
            </w:r>
            <w:r w:rsidRPr="00FA4D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FA4D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measures</w:t>
            </w:r>
            <w:r w:rsidRPr="00FA4D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correspond</w:t>
            </w:r>
            <w:r w:rsidRPr="00FA4D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FA4D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</w:t>
            </w:r>
            <w:r w:rsidRPr="00FA4D77">
              <w:rPr>
                <w:sz w:val="28"/>
                <w:szCs w:val="28"/>
              </w:rPr>
              <w:t>?</w:t>
            </w:r>
          </w:p>
        </w:tc>
      </w:tr>
      <w:tr w:rsidR="00FB1C6A" w:rsidRPr="00D9532A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9532A" w:rsidRDefault="00D9532A" w:rsidP="00955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</w:t>
            </w:r>
            <w:r w:rsidR="00FA4D77">
              <w:rPr>
                <w:sz w:val="28"/>
                <w:szCs w:val="28"/>
              </w:rPr>
              <w:t>T</w:t>
            </w:r>
            <w:r w:rsidRPr="00D9532A">
              <w:rPr>
                <w:sz w:val="28"/>
                <w:szCs w:val="28"/>
              </w:rPr>
              <w:t xml:space="preserve"> – 0,46 </w:t>
            </w:r>
            <w:proofErr w:type="spellStart"/>
            <w:r>
              <w:rPr>
                <w:sz w:val="28"/>
                <w:szCs w:val="28"/>
              </w:rPr>
              <w:t>mmol</w:t>
            </w:r>
            <w:proofErr w:type="spellEnd"/>
            <w:r w:rsidRPr="00D953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l</w:t>
            </w:r>
            <w:r w:rsidR="00955F96" w:rsidRPr="00D9532A">
              <w:rPr>
                <w:sz w:val="28"/>
                <w:szCs w:val="28"/>
              </w:rPr>
              <w:t xml:space="preserve">. </w:t>
            </w:r>
            <w:r w:rsidR="00FA4D77">
              <w:rPr>
                <w:sz w:val="28"/>
                <w:szCs w:val="28"/>
              </w:rPr>
              <w:t>per</w:t>
            </w:r>
            <w:r w:rsidR="00FA4D77" w:rsidRPr="00D9532A">
              <w:rPr>
                <w:sz w:val="28"/>
                <w:szCs w:val="28"/>
              </w:rPr>
              <w:t xml:space="preserve"> </w:t>
            </w:r>
            <w:r w:rsidR="00FA4D77">
              <w:rPr>
                <w:sz w:val="28"/>
                <w:szCs w:val="28"/>
              </w:rPr>
              <w:t>hour</w:t>
            </w:r>
          </w:p>
        </w:tc>
      </w:tr>
      <w:tr w:rsidR="00FB1C6A" w:rsidRPr="00D9532A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55F9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9532A" w:rsidRDefault="00D9532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ALAT</w:t>
            </w:r>
            <w:r w:rsidR="00955F96" w:rsidRPr="00D9532A">
              <w:rPr>
                <w:sz w:val="28"/>
                <w:szCs w:val="28"/>
              </w:rPr>
              <w:t xml:space="preserve"> – 0,64 </w:t>
            </w:r>
            <w:proofErr w:type="spellStart"/>
            <w:r>
              <w:rPr>
                <w:sz w:val="28"/>
                <w:szCs w:val="28"/>
              </w:rPr>
              <w:t>mmol</w:t>
            </w:r>
            <w:proofErr w:type="spellEnd"/>
            <w:r w:rsidRPr="00D953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l</w:t>
            </w:r>
            <w:r w:rsidRPr="00D9532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per</w:t>
            </w:r>
            <w:r w:rsidRPr="00D95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hour</w:t>
            </w:r>
          </w:p>
        </w:tc>
      </w:tr>
      <w:tr w:rsidR="00FB1C6A" w:rsidRPr="00FA4D77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55F9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9532A" w:rsidRDefault="00D9532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aldolase</w:t>
            </w:r>
            <w:r>
              <w:rPr>
                <w:sz w:val="28"/>
                <w:szCs w:val="28"/>
                <w:lang w:val="ru-RU"/>
              </w:rPr>
              <w:t xml:space="preserve"> – 5 </w:t>
            </w:r>
            <w:r>
              <w:rPr>
                <w:sz w:val="28"/>
                <w:szCs w:val="28"/>
              </w:rPr>
              <w:t>units</w:t>
            </w:r>
            <w:r w:rsidR="00B8414F" w:rsidRPr="00BB72B0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</w:rPr>
              <w:t>l</w:t>
            </w:r>
          </w:p>
        </w:tc>
      </w:tr>
      <w:tr w:rsidR="00FB1C6A" w:rsidRPr="00FA4D77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9532A" w:rsidRDefault="00EA2643" w:rsidP="00955F96">
            <w:pPr>
              <w:rPr>
                <w:sz w:val="28"/>
                <w:szCs w:val="28"/>
              </w:rPr>
            </w:pPr>
            <w:hyperlink r:id="rId17" w:history="1">
              <w:r w:rsidR="00D9532A" w:rsidRPr="00D9532A">
                <w:rPr>
                  <w:rStyle w:val="a8"/>
                  <w:color w:val="auto"/>
                  <w:sz w:val="28"/>
                  <w:szCs w:val="28"/>
                  <w:u w:val="none"/>
                </w:rPr>
                <w:t>alkaline phosphatas</w:t>
              </w:r>
              <w:r w:rsidR="00D9532A" w:rsidRPr="0019112B">
                <w:rPr>
                  <w:rStyle w:val="a8"/>
                  <w:color w:val="auto"/>
                  <w:sz w:val="28"/>
                  <w:szCs w:val="28"/>
                  <w:u w:val="none"/>
                </w:rPr>
                <w:t>e</w:t>
              </w:r>
            </w:hyperlink>
            <w:r w:rsidR="00D9532A" w:rsidRPr="00BB72B0">
              <w:rPr>
                <w:sz w:val="28"/>
                <w:szCs w:val="28"/>
                <w:lang w:val="ru-RU"/>
              </w:rPr>
              <w:t xml:space="preserve"> </w:t>
            </w:r>
            <w:r w:rsidR="00D9532A">
              <w:rPr>
                <w:sz w:val="28"/>
                <w:szCs w:val="28"/>
                <w:lang w:val="ru-RU"/>
              </w:rPr>
              <w:t xml:space="preserve">– 150 </w:t>
            </w:r>
            <w:r w:rsidR="00D9532A">
              <w:rPr>
                <w:sz w:val="28"/>
                <w:szCs w:val="28"/>
              </w:rPr>
              <w:t>units</w:t>
            </w:r>
            <w:r w:rsidR="00955F96" w:rsidRPr="00BB72B0">
              <w:rPr>
                <w:sz w:val="28"/>
                <w:szCs w:val="28"/>
                <w:lang w:val="ru-RU"/>
              </w:rPr>
              <w:t>/</w:t>
            </w:r>
            <w:r w:rsidR="00D9532A">
              <w:rPr>
                <w:sz w:val="28"/>
                <w:szCs w:val="28"/>
              </w:rPr>
              <w:t>l</w:t>
            </w:r>
          </w:p>
        </w:tc>
      </w:tr>
      <w:tr w:rsidR="005B66DC" w:rsidRPr="00D9532A" w:rsidTr="00BB72B0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D9532A" w:rsidRDefault="00D9532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ALAT</w:t>
            </w:r>
            <w:r w:rsidR="00955F96" w:rsidRPr="00D9532A">
              <w:rPr>
                <w:sz w:val="28"/>
                <w:szCs w:val="28"/>
              </w:rPr>
              <w:t xml:space="preserve"> – 1,5 </w:t>
            </w:r>
            <w:proofErr w:type="spellStart"/>
            <w:r>
              <w:rPr>
                <w:sz w:val="28"/>
                <w:szCs w:val="28"/>
              </w:rPr>
              <w:t>mmol</w:t>
            </w:r>
            <w:proofErr w:type="spellEnd"/>
            <w:r w:rsidRPr="00D953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l</w:t>
            </w:r>
            <w:r w:rsidRPr="00D9532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per</w:t>
            </w:r>
            <w:r w:rsidRPr="00D95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hour</w:t>
            </w:r>
          </w:p>
        </w:tc>
      </w:tr>
      <w:tr w:rsidR="00FB1C6A" w:rsidRPr="00D9532A" w:rsidTr="00BB72B0">
        <w:trPr>
          <w:jc w:val="center"/>
        </w:trPr>
        <w:tc>
          <w:tcPr>
            <w:tcW w:w="663" w:type="dxa"/>
            <w:vAlign w:val="center"/>
          </w:tcPr>
          <w:p w:rsidR="00FB1C6A" w:rsidRPr="00D9532A" w:rsidRDefault="00FB1C6A" w:rsidP="00FB1C6A">
            <w:pPr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9532A" w:rsidRDefault="00FB1C6A" w:rsidP="00355948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9532A" w:rsidRDefault="00FB1C6A" w:rsidP="00355948">
            <w:pPr>
              <w:rPr>
                <w:sz w:val="28"/>
                <w:szCs w:val="28"/>
              </w:rPr>
            </w:pPr>
          </w:p>
        </w:tc>
      </w:tr>
      <w:tr w:rsidR="00FB1C6A" w:rsidRPr="0019112B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FA4D7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9112B" w:rsidRDefault="00D9532A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191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enzymes</w:t>
            </w:r>
            <w:r w:rsidRPr="00191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activity</w:t>
            </w:r>
            <w:r w:rsidRPr="00191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191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</w:t>
            </w:r>
            <w:r w:rsidRPr="00191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9112B">
              <w:rPr>
                <w:sz w:val="28"/>
                <w:szCs w:val="28"/>
              </w:rPr>
              <w:t xml:space="preserve"> </w:t>
            </w:r>
            <w:r w:rsidR="0019112B">
              <w:rPr>
                <w:sz w:val="28"/>
                <w:szCs w:val="28"/>
              </w:rPr>
              <w:t>cholestasis</w:t>
            </w:r>
            <w:r w:rsidR="0019112B" w:rsidRPr="0019112B">
              <w:rPr>
                <w:sz w:val="28"/>
                <w:szCs w:val="28"/>
              </w:rPr>
              <w:t xml:space="preserve"> </w:t>
            </w:r>
            <w:r w:rsidR="0019112B">
              <w:rPr>
                <w:sz w:val="28"/>
                <w:szCs w:val="28"/>
              </w:rPr>
              <w:t>syndrome</w:t>
            </w:r>
            <w:r w:rsidR="00B8414F" w:rsidRPr="0019112B">
              <w:rPr>
                <w:sz w:val="28"/>
                <w:szCs w:val="28"/>
              </w:rPr>
              <w:t>?</w:t>
            </w:r>
          </w:p>
        </w:tc>
      </w:tr>
      <w:tr w:rsidR="00027DE6" w:rsidRPr="00B72A4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72A48" w:rsidRDefault="00027DE6" w:rsidP="0070071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B72B0" w:rsidRDefault="00EA2643" w:rsidP="00355948">
            <w:pPr>
              <w:rPr>
                <w:sz w:val="28"/>
                <w:szCs w:val="28"/>
                <w:lang w:val="ru-RU"/>
              </w:rPr>
            </w:pPr>
            <w:hyperlink r:id="rId18" w:history="1">
              <w:r w:rsidR="00027DE6" w:rsidRPr="00D9532A">
                <w:rPr>
                  <w:rStyle w:val="a8"/>
                  <w:color w:val="auto"/>
                  <w:sz w:val="28"/>
                  <w:szCs w:val="28"/>
                  <w:u w:val="none"/>
                </w:rPr>
                <w:t>alkaline phosphatas</w:t>
              </w:r>
              <w:r w:rsidR="00027DE6" w:rsidRPr="0019112B">
                <w:rPr>
                  <w:rStyle w:val="a8"/>
                  <w:color w:val="auto"/>
                  <w:sz w:val="28"/>
                  <w:szCs w:val="28"/>
                  <w:u w:val="none"/>
                </w:rPr>
                <w:t>e</w:t>
              </w:r>
            </w:hyperlink>
          </w:p>
        </w:tc>
      </w:tr>
      <w:tr w:rsidR="00027DE6" w:rsidRPr="00B72A4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B72B0" w:rsidRDefault="00027DE6" w:rsidP="00B84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AST</w:t>
            </w:r>
          </w:p>
        </w:tc>
      </w:tr>
      <w:tr w:rsidR="00027DE6" w:rsidRPr="00092045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B72B0" w:rsidRDefault="00027DE6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ALAT</w:t>
            </w:r>
          </w:p>
        </w:tc>
      </w:tr>
      <w:tr w:rsidR="00027DE6" w:rsidRPr="003351B7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19112B" w:rsidRDefault="00EA2643" w:rsidP="00B8414F">
            <w:pPr>
              <w:rPr>
                <w:sz w:val="28"/>
                <w:szCs w:val="28"/>
                <w:lang w:val="ru-RU"/>
              </w:rPr>
            </w:pPr>
            <w:hyperlink r:id="rId19" w:history="1">
              <w:r w:rsidR="00027DE6" w:rsidRPr="0019112B">
                <w:rPr>
                  <w:rStyle w:val="a8"/>
                  <w:color w:val="auto"/>
                  <w:sz w:val="28"/>
                  <w:szCs w:val="28"/>
                  <w:u w:val="none"/>
                </w:rPr>
                <w:t>lactate dehydrogenase</w:t>
              </w:r>
            </w:hyperlink>
          </w:p>
        </w:tc>
      </w:tr>
      <w:tr w:rsidR="00027DE6" w:rsidRPr="00B72A4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19112B" w:rsidRDefault="00027DE6" w:rsidP="0019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amylase</w:t>
            </w:r>
          </w:p>
        </w:tc>
      </w:tr>
      <w:tr w:rsidR="00027DE6" w:rsidRPr="00B72A4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B72B0" w:rsidRDefault="00027DE6" w:rsidP="00355948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EA1600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64AA9" w:rsidRDefault="0019112B" w:rsidP="00155328">
            <w:p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E64AA9">
              <w:rPr>
                <w:sz w:val="28"/>
                <w:szCs w:val="28"/>
              </w:rPr>
              <w:t xml:space="preserve"> </w:t>
            </w:r>
            <w:r w:rsidR="00BD7A26">
              <w:rPr>
                <w:sz w:val="28"/>
                <w:szCs w:val="28"/>
              </w:rPr>
              <w:t>of</w:t>
            </w:r>
            <w:r w:rsidR="00BD7A26" w:rsidRPr="00E64AA9">
              <w:rPr>
                <w:sz w:val="28"/>
                <w:szCs w:val="28"/>
              </w:rPr>
              <w:t xml:space="preserve"> </w:t>
            </w:r>
            <w:proofErr w:type="spellStart"/>
            <w:r w:rsidR="00BD7A26">
              <w:rPr>
                <w:sz w:val="28"/>
                <w:szCs w:val="28"/>
              </w:rPr>
              <w:t>hepato</w:t>
            </w:r>
            <w:proofErr w:type="spellEnd"/>
            <w:r w:rsidR="00BD7A26" w:rsidRPr="00E64AA9">
              <w:rPr>
                <w:sz w:val="28"/>
                <w:szCs w:val="28"/>
              </w:rPr>
              <w:t>-</w:t>
            </w:r>
            <w:r w:rsidR="00BD7A26">
              <w:rPr>
                <w:sz w:val="28"/>
                <w:szCs w:val="28"/>
              </w:rPr>
              <w:t>biliary</w:t>
            </w:r>
            <w:r w:rsidR="00BD7A26" w:rsidRPr="00E64AA9">
              <w:rPr>
                <w:sz w:val="28"/>
                <w:szCs w:val="28"/>
              </w:rPr>
              <w:t xml:space="preserve"> </w:t>
            </w:r>
            <w:r w:rsidR="00BD7A26">
              <w:rPr>
                <w:sz w:val="28"/>
                <w:szCs w:val="28"/>
              </w:rPr>
              <w:t>system</w:t>
            </w:r>
            <w:r w:rsidR="00BD7A26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are</w:t>
            </w:r>
            <w:r w:rsidR="00155328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characterized</w:t>
            </w:r>
            <w:r w:rsidR="00155328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by</w:t>
            </w:r>
            <w:r w:rsidR="00155328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increasing</w:t>
            </w:r>
            <w:r w:rsidR="00155328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of</w:t>
            </w:r>
            <w:r w:rsidR="00155328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cholesterol</w:t>
            </w:r>
            <w:r w:rsidR="00155328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and</w:t>
            </w:r>
            <w:r w:rsidR="00155328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lipoproteins</w:t>
            </w:r>
            <w:r w:rsidR="00155328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in</w:t>
            </w:r>
            <w:r w:rsidR="00155328" w:rsidRPr="00E64AA9">
              <w:rPr>
                <w:sz w:val="28"/>
                <w:szCs w:val="28"/>
              </w:rPr>
              <w:t xml:space="preserve"> </w:t>
            </w:r>
            <w:r w:rsidR="00155328">
              <w:rPr>
                <w:sz w:val="28"/>
                <w:szCs w:val="28"/>
              </w:rPr>
              <w:t>blood</w:t>
            </w:r>
            <w:r w:rsidR="00155328" w:rsidRPr="00E64AA9">
              <w:rPr>
                <w:sz w:val="28"/>
                <w:szCs w:val="28"/>
              </w:rPr>
              <w:t>?</w:t>
            </w:r>
          </w:p>
        </w:tc>
      </w:tr>
      <w:tr w:rsidR="00C34CEF" w:rsidRPr="00155328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55328" w:rsidRDefault="00155328" w:rsidP="00B84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gallstone</w:t>
            </w:r>
            <w:r w:rsidRPr="00155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</w:t>
            </w:r>
            <w:r w:rsidRPr="0015532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common</w:t>
            </w:r>
            <w:r w:rsidRPr="00155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bile</w:t>
            </w:r>
            <w:r w:rsidRPr="00155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duct</w:t>
            </w:r>
            <w:r w:rsidRPr="00155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obstruction</w:t>
            </w:r>
            <w:r w:rsidRPr="00155328">
              <w:rPr>
                <w:sz w:val="28"/>
                <w:szCs w:val="28"/>
              </w:rPr>
              <w:t>)</w:t>
            </w:r>
          </w:p>
        </w:tc>
      </w:tr>
      <w:tr w:rsidR="00C34CEF" w:rsidRPr="003351B7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8414F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55328" w:rsidRDefault="00EA2643" w:rsidP="00BD592A">
            <w:pPr>
              <w:rPr>
                <w:sz w:val="28"/>
                <w:szCs w:val="28"/>
              </w:rPr>
            </w:pPr>
            <w:hyperlink r:id="rId20" w:history="1">
              <w:r w:rsidR="00155328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primary biliary cirrhosis</w:t>
              </w:r>
            </w:hyperlink>
            <w:r w:rsidR="00155328">
              <w:t xml:space="preserve"> </w:t>
            </w:r>
            <w:r w:rsidR="00155328">
              <w:rPr>
                <w:sz w:val="28"/>
                <w:szCs w:val="28"/>
              </w:rPr>
              <w:t xml:space="preserve">of the </w:t>
            </w:r>
            <w:proofErr w:type="spellStart"/>
            <w:r w:rsidR="00BD592A">
              <w:rPr>
                <w:sz w:val="28"/>
                <w:szCs w:val="28"/>
              </w:rPr>
              <w:t>hepar</w:t>
            </w:r>
            <w:proofErr w:type="spellEnd"/>
          </w:p>
        </w:tc>
      </w:tr>
      <w:tr w:rsidR="00C34CEF" w:rsidRPr="003351B7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EA2643" w:rsidP="00355948">
            <w:pPr>
              <w:rPr>
                <w:sz w:val="28"/>
                <w:szCs w:val="28"/>
                <w:lang w:val="ru-RU"/>
              </w:rPr>
            </w:pPr>
            <w:hyperlink r:id="rId21" w:history="1">
              <w:r w:rsidR="00155328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chronic </w:t>
              </w:r>
              <w:proofErr w:type="spellStart"/>
              <w:r w:rsidR="00155328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cholecystitis</w:t>
              </w:r>
              <w:proofErr w:type="spellEnd"/>
            </w:hyperlink>
          </w:p>
        </w:tc>
      </w:tr>
      <w:tr w:rsidR="00C34CEF" w:rsidRPr="00B8414F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55328" w:rsidRDefault="00E86AE0" w:rsidP="00B84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</w:t>
            </w:r>
            <w:r w:rsidR="00155328">
              <w:rPr>
                <w:sz w:val="28"/>
                <w:szCs w:val="28"/>
              </w:rPr>
              <w:t>hronic</w:t>
            </w:r>
            <w:r w:rsidR="00155328" w:rsidRPr="00251379">
              <w:rPr>
                <w:sz w:val="28"/>
                <w:szCs w:val="28"/>
              </w:rPr>
              <w:t xml:space="preserve"> </w:t>
            </w:r>
            <w:hyperlink r:id="rId22" w:history="1">
              <w:r w:rsidR="00155328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persistent hepatitis</w:t>
              </w:r>
            </w:hyperlink>
          </w:p>
        </w:tc>
      </w:tr>
      <w:tr w:rsidR="003351B7" w:rsidRPr="003351B7" w:rsidTr="00BB72B0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155328" w:rsidRDefault="00155328" w:rsidP="00BD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portal </w:t>
            </w:r>
            <w:r w:rsidRPr="00793CCE">
              <w:t xml:space="preserve"> </w:t>
            </w:r>
            <w:r w:rsidRPr="00155328">
              <w:rPr>
                <w:sz w:val="28"/>
                <w:szCs w:val="28"/>
              </w:rPr>
              <w:t>cirrhosis</w:t>
            </w:r>
            <w:r w:rsidR="00BD592A">
              <w:rPr>
                <w:sz w:val="28"/>
                <w:szCs w:val="28"/>
              </w:rPr>
              <w:t xml:space="preserve"> of </w:t>
            </w:r>
            <w:proofErr w:type="spellStart"/>
            <w:r w:rsidR="00BD592A">
              <w:rPr>
                <w:sz w:val="28"/>
                <w:szCs w:val="28"/>
              </w:rPr>
              <w:t>hepar</w:t>
            </w:r>
            <w:proofErr w:type="spellEnd"/>
          </w:p>
        </w:tc>
      </w:tr>
      <w:tr w:rsidR="00FB1C6A" w:rsidRPr="003351B7" w:rsidTr="00BB72B0">
        <w:trPr>
          <w:jc w:val="center"/>
        </w:trPr>
        <w:tc>
          <w:tcPr>
            <w:tcW w:w="663" w:type="dxa"/>
            <w:vAlign w:val="center"/>
          </w:tcPr>
          <w:p w:rsidR="00FB1C6A" w:rsidRPr="00155328" w:rsidRDefault="00FB1C6A" w:rsidP="00355948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55328" w:rsidRDefault="00FB1C6A" w:rsidP="00355948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55328" w:rsidRDefault="00FB1C6A" w:rsidP="00355948">
            <w:pPr>
              <w:rPr>
                <w:sz w:val="28"/>
                <w:szCs w:val="28"/>
              </w:rPr>
            </w:pPr>
          </w:p>
        </w:tc>
      </w:tr>
      <w:tr w:rsidR="00C34CEF" w:rsidRPr="00E86AE0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86AE0" w:rsidRDefault="00155328" w:rsidP="00E86A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E86AE0">
              <w:rPr>
                <w:sz w:val="28"/>
                <w:szCs w:val="28"/>
              </w:rPr>
              <w:t xml:space="preserve"> </w:t>
            </w:r>
            <w:r w:rsidR="00E86AE0">
              <w:rPr>
                <w:sz w:val="28"/>
                <w:szCs w:val="28"/>
              </w:rPr>
              <w:t xml:space="preserve">most likely </w:t>
            </w:r>
            <w:r>
              <w:rPr>
                <w:sz w:val="28"/>
                <w:szCs w:val="28"/>
              </w:rPr>
              <w:t>characterized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disorder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excretory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function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liver</w:t>
            </w:r>
            <w:r w:rsidR="00E86AE0" w:rsidRPr="00E86AE0">
              <w:rPr>
                <w:sz w:val="28"/>
                <w:szCs w:val="28"/>
              </w:rPr>
              <w:t>?</w:t>
            </w:r>
          </w:p>
        </w:tc>
      </w:tr>
      <w:tr w:rsidR="00C34CEF" w:rsidRPr="00B8414F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E86AE0" w:rsidP="00B841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chronic</w:t>
            </w:r>
            <w:r w:rsidRPr="00251379">
              <w:rPr>
                <w:sz w:val="28"/>
                <w:szCs w:val="28"/>
              </w:rPr>
              <w:t xml:space="preserve"> </w:t>
            </w:r>
            <w:hyperlink r:id="rId23" w:history="1">
              <w:r>
                <w:rPr>
                  <w:rStyle w:val="a8"/>
                  <w:color w:val="auto"/>
                  <w:sz w:val="28"/>
                  <w:szCs w:val="28"/>
                  <w:u w:val="none"/>
                </w:rPr>
                <w:t>active</w:t>
              </w:r>
              <w:r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hepatitis</w:t>
              </w:r>
            </w:hyperlink>
          </w:p>
        </w:tc>
      </w:tr>
      <w:tr w:rsidR="00C34CEF" w:rsidRPr="00092045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8414F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E86AE0" w:rsidP="00BD592A">
            <w:pPr>
              <w:rPr>
                <w:sz w:val="28"/>
                <w:szCs w:val="28"/>
                <w:lang w:val="ru-RU"/>
              </w:rPr>
            </w:pPr>
            <w:r w:rsidRPr="00155328">
              <w:rPr>
                <w:sz w:val="28"/>
                <w:szCs w:val="28"/>
              </w:rPr>
              <w:t>cirrhosis</w:t>
            </w:r>
            <w:r>
              <w:rPr>
                <w:sz w:val="28"/>
                <w:szCs w:val="28"/>
              </w:rPr>
              <w:t xml:space="preserve"> of the </w:t>
            </w:r>
            <w:proofErr w:type="spellStart"/>
            <w:r w:rsidR="00BD592A">
              <w:rPr>
                <w:sz w:val="28"/>
                <w:szCs w:val="28"/>
              </w:rPr>
              <w:t>hepar</w:t>
            </w:r>
            <w:proofErr w:type="spellEnd"/>
          </w:p>
        </w:tc>
      </w:tr>
      <w:tr w:rsidR="00C34CEF" w:rsidRPr="002D15F9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EA2643" w:rsidP="002D15F9">
            <w:pPr>
              <w:rPr>
                <w:sz w:val="28"/>
                <w:szCs w:val="28"/>
                <w:lang w:val="ru-RU"/>
              </w:rPr>
            </w:pPr>
            <w:hyperlink r:id="rId24" w:history="1">
              <w:r w:rsidR="00E86AE0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chronic </w:t>
              </w:r>
              <w:proofErr w:type="spellStart"/>
              <w:r w:rsidR="00E86AE0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cholecystitis</w:t>
              </w:r>
              <w:proofErr w:type="spellEnd"/>
            </w:hyperlink>
          </w:p>
        </w:tc>
      </w:tr>
      <w:tr w:rsidR="00C34CEF" w:rsidRPr="003D7A00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B72B0" w:rsidRDefault="00E86AE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chronic</w:t>
            </w:r>
            <w:r w:rsidRPr="00251379">
              <w:rPr>
                <w:sz w:val="28"/>
                <w:szCs w:val="28"/>
              </w:rPr>
              <w:t xml:space="preserve"> </w:t>
            </w:r>
            <w:hyperlink r:id="rId25" w:history="1">
              <w:r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persistent hepatitis</w:t>
              </w:r>
            </w:hyperlink>
          </w:p>
        </w:tc>
      </w:tr>
      <w:tr w:rsidR="003351B7" w:rsidRPr="003D7A00" w:rsidTr="00BB72B0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027DE6" w:rsidRDefault="00027DE6" w:rsidP="00355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B72B0" w:rsidRDefault="00E86AE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gallstone</w:t>
            </w:r>
            <w:r w:rsidRPr="00155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</w:t>
            </w:r>
          </w:p>
        </w:tc>
      </w:tr>
      <w:tr w:rsidR="00FB1C6A" w:rsidRPr="003D7A00" w:rsidTr="00BB72B0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B72B0" w:rsidRDefault="00FB1C6A" w:rsidP="00355948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EA1600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64AA9" w:rsidRDefault="00E86AE0" w:rsidP="00BD592A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ways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64AA9">
              <w:rPr>
                <w:sz w:val="28"/>
                <w:szCs w:val="28"/>
              </w:rPr>
              <w:t xml:space="preserve"> </w:t>
            </w:r>
            <w:r w:rsidR="00BD592A">
              <w:rPr>
                <w:sz w:val="28"/>
                <w:szCs w:val="28"/>
              </w:rPr>
              <w:t>testing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used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diagnostics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64AA9">
              <w:rPr>
                <w:sz w:val="28"/>
                <w:szCs w:val="28"/>
              </w:rPr>
              <w:t xml:space="preserve"> </w:t>
            </w:r>
            <w:r w:rsidRPr="00E86AE0">
              <w:rPr>
                <w:sz w:val="28"/>
                <w:szCs w:val="28"/>
              </w:rPr>
              <w:t>bile</w:t>
            </w:r>
            <w:r w:rsidRPr="00E64AA9">
              <w:rPr>
                <w:sz w:val="28"/>
                <w:szCs w:val="28"/>
              </w:rPr>
              <w:t xml:space="preserve"> </w:t>
            </w:r>
            <w:r w:rsidRPr="00E86AE0">
              <w:rPr>
                <w:sz w:val="28"/>
                <w:szCs w:val="28"/>
              </w:rPr>
              <w:t>ducts</w:t>
            </w:r>
            <w:r w:rsidRPr="00E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E64AA9">
              <w:rPr>
                <w:sz w:val="28"/>
                <w:szCs w:val="28"/>
              </w:rPr>
              <w:t xml:space="preserve">? </w:t>
            </w:r>
          </w:p>
        </w:tc>
      </w:tr>
      <w:tr w:rsidR="00027DE6" w:rsidRPr="00E86AE0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72A48" w:rsidRDefault="00027DE6" w:rsidP="0070071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86AE0" w:rsidRDefault="00027DE6" w:rsidP="002D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needle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biopsy</w:t>
            </w:r>
            <w:r w:rsidRPr="00E86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the liver</w:t>
            </w:r>
          </w:p>
        </w:tc>
      </w:tr>
      <w:tr w:rsidR="00027DE6" w:rsidRPr="00E86AE0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86AE0" w:rsidRDefault="00EA2643" w:rsidP="002D15F9">
            <w:pPr>
              <w:rPr>
                <w:sz w:val="28"/>
                <w:szCs w:val="28"/>
                <w:lang w:val="ru-RU"/>
              </w:rPr>
            </w:pPr>
            <w:hyperlink r:id="rId26" w:history="1">
              <w:r w:rsidR="00027DE6" w:rsidRPr="00E86AE0">
                <w:rPr>
                  <w:rStyle w:val="a8"/>
                  <w:color w:val="auto"/>
                  <w:sz w:val="28"/>
                  <w:szCs w:val="28"/>
                  <w:u w:val="none"/>
                </w:rPr>
                <w:t>ultrasonic scanning</w:t>
              </w:r>
            </w:hyperlink>
          </w:p>
        </w:tc>
      </w:tr>
      <w:tr w:rsidR="00027DE6" w:rsidRPr="00E86AE0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86AE0" w:rsidRDefault="00EA2643" w:rsidP="00355948">
            <w:pPr>
              <w:rPr>
                <w:sz w:val="28"/>
                <w:szCs w:val="28"/>
                <w:lang w:val="ru-RU"/>
              </w:rPr>
            </w:pPr>
            <w:hyperlink r:id="rId27" w:history="1">
              <w:proofErr w:type="spellStart"/>
              <w:r w:rsidR="00027DE6" w:rsidRPr="00E86AE0">
                <w:rPr>
                  <w:rStyle w:val="a8"/>
                  <w:color w:val="auto"/>
                  <w:sz w:val="28"/>
                  <w:szCs w:val="28"/>
                  <w:u w:val="none"/>
                </w:rPr>
                <w:t>holecystography</w:t>
              </w:r>
              <w:proofErr w:type="spellEnd"/>
            </w:hyperlink>
            <w:r w:rsidR="00027DE6" w:rsidRPr="00E86AE0">
              <w:rPr>
                <w:sz w:val="28"/>
                <w:szCs w:val="28"/>
              </w:rPr>
              <w:t> </w:t>
            </w:r>
          </w:p>
        </w:tc>
      </w:tr>
      <w:tr w:rsidR="00027DE6" w:rsidRPr="00E86AE0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86AE0" w:rsidRDefault="00EA2643" w:rsidP="00355948">
            <w:pPr>
              <w:rPr>
                <w:sz w:val="28"/>
                <w:szCs w:val="28"/>
                <w:lang w:val="ru-RU"/>
              </w:rPr>
            </w:pPr>
            <w:hyperlink r:id="rId28" w:history="1">
              <w:r w:rsidR="00027DE6" w:rsidRPr="00E86AE0">
                <w:rPr>
                  <w:rStyle w:val="a8"/>
                  <w:color w:val="auto"/>
                  <w:sz w:val="28"/>
                  <w:szCs w:val="28"/>
                  <w:u w:val="none"/>
                </w:rPr>
                <w:t>cholangiography</w:t>
              </w:r>
            </w:hyperlink>
          </w:p>
        </w:tc>
      </w:tr>
      <w:tr w:rsidR="00027DE6" w:rsidRPr="00E86AE0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E86AE0" w:rsidRDefault="00027DE6" w:rsidP="0035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duodenal intubation</w:t>
            </w:r>
          </w:p>
        </w:tc>
      </w:tr>
      <w:tr w:rsidR="001A5C32" w:rsidRPr="00E86AE0" w:rsidTr="00BB72B0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35594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B72B0" w:rsidRDefault="001A5C32" w:rsidP="00355948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054188" w:rsidTr="00BB72B0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54188" w:rsidRDefault="00E86AE0" w:rsidP="002D15F9">
            <w:p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Hazards</w:t>
            </w:r>
            <w:r w:rsidRPr="000541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54188">
              <w:rPr>
                <w:sz w:val="28"/>
                <w:szCs w:val="28"/>
                <w:lang w:val="ru-RU"/>
              </w:rPr>
              <w:t xml:space="preserve"> </w:t>
            </w:r>
            <w:r w:rsidR="00054188">
              <w:rPr>
                <w:sz w:val="28"/>
                <w:szCs w:val="28"/>
              </w:rPr>
              <w:t>ga</w:t>
            </w:r>
            <w:r>
              <w:rPr>
                <w:sz w:val="28"/>
                <w:szCs w:val="28"/>
              </w:rPr>
              <w:t>llstone</w:t>
            </w:r>
            <w:r w:rsidRPr="0005418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disea</w:t>
            </w:r>
            <w:r w:rsidR="00054188">
              <w:rPr>
                <w:sz w:val="28"/>
                <w:szCs w:val="28"/>
              </w:rPr>
              <w:t>se</w:t>
            </w:r>
            <w:r w:rsidR="00054188" w:rsidRPr="00054188">
              <w:rPr>
                <w:sz w:val="28"/>
                <w:szCs w:val="28"/>
                <w:lang w:val="ru-RU"/>
              </w:rPr>
              <w:t>:</w:t>
            </w:r>
          </w:p>
        </w:tc>
      </w:tr>
      <w:tr w:rsidR="00027DE6" w:rsidRPr="00B72A4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35594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B72A48" w:rsidRDefault="00027DE6" w:rsidP="0070071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54188" w:rsidRDefault="00027DE6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listed</w:t>
            </w:r>
          </w:p>
        </w:tc>
      </w:tr>
      <w:tr w:rsidR="00027DE6" w:rsidRPr="001A5C32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54188" w:rsidRDefault="00027DE6" w:rsidP="002D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genetic predisposition</w:t>
            </w:r>
          </w:p>
        </w:tc>
      </w:tr>
      <w:tr w:rsidR="00027DE6" w:rsidRPr="00054188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54188" w:rsidRDefault="00027DE6" w:rsidP="0019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</w:t>
            </w:r>
            <w:r w:rsidRPr="00054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content</w:t>
            </w:r>
            <w:r w:rsidRPr="00054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54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dietary fibers </w:t>
            </w:r>
          </w:p>
        </w:tc>
      </w:tr>
      <w:tr w:rsidR="00027DE6" w:rsidRPr="001A5C32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54188" w:rsidRDefault="00027DE6" w:rsidP="0019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of oral contraceptives </w:t>
            </w:r>
          </w:p>
        </w:tc>
      </w:tr>
      <w:tr w:rsidR="00027DE6" w:rsidRPr="001A5C32" w:rsidTr="00BB72B0">
        <w:trPr>
          <w:jc w:val="center"/>
        </w:trPr>
        <w:tc>
          <w:tcPr>
            <w:tcW w:w="663" w:type="dxa"/>
            <w:vAlign w:val="center"/>
          </w:tcPr>
          <w:p w:rsidR="00027DE6" w:rsidRPr="00B72A48" w:rsidRDefault="00027DE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27DE6" w:rsidRDefault="00027DE6" w:rsidP="007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E6" w:rsidRPr="00054188" w:rsidRDefault="00027DE6" w:rsidP="0019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 sex</w:t>
            </w:r>
          </w:p>
        </w:tc>
      </w:tr>
      <w:tr w:rsidR="0019082A" w:rsidRPr="001A5C32" w:rsidTr="00BB72B0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B72B0" w:rsidRDefault="0019082A" w:rsidP="0019082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03952"/>
    <w:rsid w:val="00027DE6"/>
    <w:rsid w:val="00054188"/>
    <w:rsid w:val="0009033B"/>
    <w:rsid w:val="00092045"/>
    <w:rsid w:val="000E7B3A"/>
    <w:rsid w:val="00155328"/>
    <w:rsid w:val="0017021A"/>
    <w:rsid w:val="00186AE7"/>
    <w:rsid w:val="0019082A"/>
    <w:rsid w:val="0019112B"/>
    <w:rsid w:val="001A5C32"/>
    <w:rsid w:val="001B306A"/>
    <w:rsid w:val="001C0088"/>
    <w:rsid w:val="001C4E15"/>
    <w:rsid w:val="002B613C"/>
    <w:rsid w:val="002D15F9"/>
    <w:rsid w:val="002D53DC"/>
    <w:rsid w:val="002F1617"/>
    <w:rsid w:val="003351B7"/>
    <w:rsid w:val="00355948"/>
    <w:rsid w:val="00376469"/>
    <w:rsid w:val="00383700"/>
    <w:rsid w:val="003A295C"/>
    <w:rsid w:val="003D7A00"/>
    <w:rsid w:val="0046515E"/>
    <w:rsid w:val="00474F36"/>
    <w:rsid w:val="005717E4"/>
    <w:rsid w:val="005A4700"/>
    <w:rsid w:val="005B66DC"/>
    <w:rsid w:val="005B7753"/>
    <w:rsid w:val="005D48F4"/>
    <w:rsid w:val="00657572"/>
    <w:rsid w:val="006D0E6F"/>
    <w:rsid w:val="007D3B4E"/>
    <w:rsid w:val="007E4F8D"/>
    <w:rsid w:val="007F3506"/>
    <w:rsid w:val="00873F0E"/>
    <w:rsid w:val="008B09AD"/>
    <w:rsid w:val="008E1FB6"/>
    <w:rsid w:val="00955F96"/>
    <w:rsid w:val="0099464E"/>
    <w:rsid w:val="00A22F69"/>
    <w:rsid w:val="00B57DD0"/>
    <w:rsid w:val="00B72A48"/>
    <w:rsid w:val="00B8414F"/>
    <w:rsid w:val="00BB72B0"/>
    <w:rsid w:val="00BD592A"/>
    <w:rsid w:val="00BD7A26"/>
    <w:rsid w:val="00BE6412"/>
    <w:rsid w:val="00BF54C2"/>
    <w:rsid w:val="00C34CEF"/>
    <w:rsid w:val="00C76624"/>
    <w:rsid w:val="00C84236"/>
    <w:rsid w:val="00D74C3A"/>
    <w:rsid w:val="00D9532A"/>
    <w:rsid w:val="00E64AA9"/>
    <w:rsid w:val="00E81FEE"/>
    <w:rsid w:val="00E86AE0"/>
    <w:rsid w:val="00EA1600"/>
    <w:rsid w:val="00EA2580"/>
    <w:rsid w:val="00EA2643"/>
    <w:rsid w:val="00F60D71"/>
    <w:rsid w:val="00F7657B"/>
    <w:rsid w:val="00FA4D77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3CD2-ECE8-4640-9D0D-0C6A1F42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7F35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22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glycated+hemoglobin&amp;l1=1&amp;l2=2" TargetMode="External"/><Relationship Id="rId13" Type="http://schemas.openxmlformats.org/officeDocument/2006/relationships/hyperlink" Target="https://www.multitran.com/m.exe?s=cholangitis&amp;l1=1&amp;l2=2" TargetMode="External"/><Relationship Id="rId18" Type="http://schemas.openxmlformats.org/officeDocument/2006/relationships/hyperlink" Target="https://www.multitran.com/m.exe?s=alkaline+phosphatase&amp;l1=1&amp;l2=2" TargetMode="External"/><Relationship Id="rId26" Type="http://schemas.openxmlformats.org/officeDocument/2006/relationships/hyperlink" Target="https://www.multitran.com/m.exe?s=ultrasonic+scanning&amp;l1=1&amp;l2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itran.com/m.exe?s=chronic+cholecystitis&amp;l1=1&amp;l2=2" TargetMode="External"/><Relationship Id="rId7" Type="http://schemas.openxmlformats.org/officeDocument/2006/relationships/hyperlink" Target="https://www.multitran.com/m.exe?s=stercobilinogen&amp;l1=1&amp;l2=2" TargetMode="External"/><Relationship Id="rId12" Type="http://schemas.openxmlformats.org/officeDocument/2006/relationships/hyperlink" Target="https://www.multitran.com/m.exe?s=dyskinesia+of+bile+ducts&amp;l1=1&amp;l2=2" TargetMode="External"/><Relationship Id="rId17" Type="http://schemas.openxmlformats.org/officeDocument/2006/relationships/hyperlink" Target="https://www.multitran.com/m.exe?s=alkaline+phosphatase&amp;l1=1&amp;l2=2" TargetMode="External"/><Relationship Id="rId25" Type="http://schemas.openxmlformats.org/officeDocument/2006/relationships/hyperlink" Target="https://www.multitran.com/m.exe?s=persistent+hepatitis&amp;l1=1&amp;l2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ltitran.com/m.exe?s=pseudojaundice&amp;l1=1&amp;l2=2" TargetMode="External"/><Relationship Id="rId20" Type="http://schemas.openxmlformats.org/officeDocument/2006/relationships/hyperlink" Target="https://www.multitran.com/m.exe?s=secondary+biliary+cirrhosis&amp;l1=1&amp;l2=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bromsulfalein+test&amp;l1=1&amp;l2=2" TargetMode="External"/><Relationship Id="rId11" Type="http://schemas.openxmlformats.org/officeDocument/2006/relationships/hyperlink" Target="https://www.multitran.com/m.exe?s=hepatic+cirrhosis&amp;l1=1&amp;l2=2" TargetMode="External"/><Relationship Id="rId24" Type="http://schemas.openxmlformats.org/officeDocument/2006/relationships/hyperlink" Target="https://www.multitran.com/m.exe?s=chronic+cholecystitis&amp;l1=1&amp;l2=2" TargetMode="External"/><Relationship Id="rId5" Type="http://schemas.openxmlformats.org/officeDocument/2006/relationships/hyperlink" Target="https://www.multitran.com/m.exe?s=Propaedeutics+of+Internal+Diseases&amp;l1=1&amp;l2=2" TargetMode="External"/><Relationship Id="rId15" Type="http://schemas.openxmlformats.org/officeDocument/2006/relationships/hyperlink" Target="https://www.multitran.com/m.exe?s=pseudojaundice&amp;l1=1&amp;l2=2" TargetMode="External"/><Relationship Id="rId23" Type="http://schemas.openxmlformats.org/officeDocument/2006/relationships/hyperlink" Target="https://www.multitran.com/m.exe?s=persistent+hepatitis&amp;l1=1&amp;l2=2" TargetMode="External"/><Relationship Id="rId28" Type="http://schemas.openxmlformats.org/officeDocument/2006/relationships/hyperlink" Target="https://www.multitran.com/m.exe?s=cholangiography&amp;l1=1&amp;l2=2" TargetMode="External"/><Relationship Id="rId10" Type="http://schemas.openxmlformats.org/officeDocument/2006/relationships/hyperlink" Target="https://www.multitran.com/m.exe?s=chronic+hepatitis&amp;l1=1&amp;l2=2" TargetMode="External"/><Relationship Id="rId19" Type="http://schemas.openxmlformats.org/officeDocument/2006/relationships/hyperlink" Target="https://www.multitran.com/m.exe?s=lactate+dehydrogenase&amp;l1=1&amp;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hypochondrium&amp;l1=1&amp;l2=2" TargetMode="External"/><Relationship Id="rId14" Type="http://schemas.openxmlformats.org/officeDocument/2006/relationships/hyperlink" Target="https://www.multitran.com/m.exe?s=hematolytic&amp;l1=1&amp;l2=2" TargetMode="External"/><Relationship Id="rId22" Type="http://schemas.openxmlformats.org/officeDocument/2006/relationships/hyperlink" Target="https://www.multitran.com/m.exe?s=persistent+hepatitis&amp;l1=1&amp;l2=2" TargetMode="External"/><Relationship Id="rId27" Type="http://schemas.openxmlformats.org/officeDocument/2006/relationships/hyperlink" Target="https://www.multitran.com/m.exe?s=cholecystography&amp;l1=1&amp;l2=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6419</CharactersWithSpaces>
  <SharedDoc>false</SharedDoc>
  <HLinks>
    <vt:vector size="144" baseType="variant">
      <vt:variant>
        <vt:i4>8126591</vt:i4>
      </vt:variant>
      <vt:variant>
        <vt:i4>75</vt:i4>
      </vt:variant>
      <vt:variant>
        <vt:i4>0</vt:i4>
      </vt:variant>
      <vt:variant>
        <vt:i4>5</vt:i4>
      </vt:variant>
      <vt:variant>
        <vt:lpwstr>https://www.multitran.com/m.exe?s=cholangiography&amp;l1=1&amp;l2=2</vt:lpwstr>
      </vt:variant>
      <vt:variant>
        <vt:lpwstr/>
      </vt:variant>
      <vt:variant>
        <vt:i4>1114201</vt:i4>
      </vt:variant>
      <vt:variant>
        <vt:i4>72</vt:i4>
      </vt:variant>
      <vt:variant>
        <vt:i4>0</vt:i4>
      </vt:variant>
      <vt:variant>
        <vt:i4>5</vt:i4>
      </vt:variant>
      <vt:variant>
        <vt:lpwstr>https://www.multitran.com/m.exe?s=cholecystography&amp;l1=1&amp;l2=2</vt:lpwstr>
      </vt:variant>
      <vt:variant>
        <vt:lpwstr/>
      </vt:variant>
      <vt:variant>
        <vt:i4>6488111</vt:i4>
      </vt:variant>
      <vt:variant>
        <vt:i4>69</vt:i4>
      </vt:variant>
      <vt:variant>
        <vt:i4>0</vt:i4>
      </vt:variant>
      <vt:variant>
        <vt:i4>5</vt:i4>
      </vt:variant>
      <vt:variant>
        <vt:lpwstr>https://www.multitran.com/m.exe?s=ultrasonic+scanning&amp;l1=1&amp;l2=2</vt:lpwstr>
      </vt:variant>
      <vt:variant>
        <vt:lpwstr/>
      </vt:variant>
      <vt:variant>
        <vt:i4>917517</vt:i4>
      </vt:variant>
      <vt:variant>
        <vt:i4>66</vt:i4>
      </vt:variant>
      <vt:variant>
        <vt:i4>0</vt:i4>
      </vt:variant>
      <vt:variant>
        <vt:i4>5</vt:i4>
      </vt:variant>
      <vt:variant>
        <vt:lpwstr>https://www.multitran.com/m.exe?s=persistent+hepatitis&amp;l1=1&amp;l2=2</vt:lpwstr>
      </vt:variant>
      <vt:variant>
        <vt:lpwstr/>
      </vt:variant>
      <vt:variant>
        <vt:i4>4194334</vt:i4>
      </vt:variant>
      <vt:variant>
        <vt:i4>63</vt:i4>
      </vt:variant>
      <vt:variant>
        <vt:i4>0</vt:i4>
      </vt:variant>
      <vt:variant>
        <vt:i4>5</vt:i4>
      </vt:variant>
      <vt:variant>
        <vt:lpwstr>https://www.multitran.com/m.exe?s=chronic+cholecystitis&amp;l1=1&amp;l2=2</vt:lpwstr>
      </vt:variant>
      <vt:variant>
        <vt:lpwstr/>
      </vt:variant>
      <vt:variant>
        <vt:i4>917517</vt:i4>
      </vt:variant>
      <vt:variant>
        <vt:i4>60</vt:i4>
      </vt:variant>
      <vt:variant>
        <vt:i4>0</vt:i4>
      </vt:variant>
      <vt:variant>
        <vt:i4>5</vt:i4>
      </vt:variant>
      <vt:variant>
        <vt:lpwstr>https://www.multitran.com/m.exe?s=persistent+hepatitis&amp;l1=1&amp;l2=2</vt:lpwstr>
      </vt:variant>
      <vt:variant>
        <vt:lpwstr/>
      </vt:variant>
      <vt:variant>
        <vt:i4>917517</vt:i4>
      </vt:variant>
      <vt:variant>
        <vt:i4>57</vt:i4>
      </vt:variant>
      <vt:variant>
        <vt:i4>0</vt:i4>
      </vt:variant>
      <vt:variant>
        <vt:i4>5</vt:i4>
      </vt:variant>
      <vt:variant>
        <vt:lpwstr>https://www.multitran.com/m.exe?s=persistent+hepatitis&amp;l1=1&amp;l2=2</vt:lpwstr>
      </vt:variant>
      <vt:variant>
        <vt:lpwstr/>
      </vt:variant>
      <vt:variant>
        <vt:i4>4194334</vt:i4>
      </vt:variant>
      <vt:variant>
        <vt:i4>54</vt:i4>
      </vt:variant>
      <vt:variant>
        <vt:i4>0</vt:i4>
      </vt:variant>
      <vt:variant>
        <vt:i4>5</vt:i4>
      </vt:variant>
      <vt:variant>
        <vt:lpwstr>https://www.multitran.com/m.exe?s=chronic+cholecystitis&amp;l1=1&amp;l2=2</vt:lpwstr>
      </vt:variant>
      <vt:variant>
        <vt:lpwstr/>
      </vt:variant>
      <vt:variant>
        <vt:i4>6422632</vt:i4>
      </vt:variant>
      <vt:variant>
        <vt:i4>51</vt:i4>
      </vt:variant>
      <vt:variant>
        <vt:i4>0</vt:i4>
      </vt:variant>
      <vt:variant>
        <vt:i4>5</vt:i4>
      </vt:variant>
      <vt:variant>
        <vt:lpwstr>https://www.multitran.com/m.exe?s=secondary+biliary+cirrhosis&amp;l1=1&amp;l2=2</vt:lpwstr>
      </vt:variant>
      <vt:variant>
        <vt:lpwstr/>
      </vt:variant>
      <vt:variant>
        <vt:i4>5177356</vt:i4>
      </vt:variant>
      <vt:variant>
        <vt:i4>48</vt:i4>
      </vt:variant>
      <vt:variant>
        <vt:i4>0</vt:i4>
      </vt:variant>
      <vt:variant>
        <vt:i4>5</vt:i4>
      </vt:variant>
      <vt:variant>
        <vt:lpwstr>https://www.multitran.com/m.exe?s=lactate+dehydrogenase&amp;l1=1&amp;l2=2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https://www.multitran.com/m.exe?s=alkaline+phosphatase&amp;l1=1&amp;l2=2</vt:lpwstr>
      </vt:variant>
      <vt:variant>
        <vt:lpwstr/>
      </vt:variant>
      <vt:variant>
        <vt:i4>1703940</vt:i4>
      </vt:variant>
      <vt:variant>
        <vt:i4>42</vt:i4>
      </vt:variant>
      <vt:variant>
        <vt:i4>0</vt:i4>
      </vt:variant>
      <vt:variant>
        <vt:i4>5</vt:i4>
      </vt:variant>
      <vt:variant>
        <vt:lpwstr>https://www.multitran.com/m.exe?s=alkaline+phosphatase&amp;l1=1&amp;l2=2</vt:lpwstr>
      </vt:variant>
      <vt:variant>
        <vt:lpwstr/>
      </vt:variant>
      <vt:variant>
        <vt:i4>8060986</vt:i4>
      </vt:variant>
      <vt:variant>
        <vt:i4>39</vt:i4>
      </vt:variant>
      <vt:variant>
        <vt:i4>0</vt:i4>
      </vt:variant>
      <vt:variant>
        <vt:i4>5</vt:i4>
      </vt:variant>
      <vt:variant>
        <vt:lpwstr>https://www.multitran.com/m.exe?s=pseudojaundice&amp;l1=1&amp;l2=2</vt:lpwstr>
      </vt:variant>
      <vt:variant>
        <vt:lpwstr/>
      </vt:variant>
      <vt:variant>
        <vt:i4>8060986</vt:i4>
      </vt:variant>
      <vt:variant>
        <vt:i4>36</vt:i4>
      </vt:variant>
      <vt:variant>
        <vt:i4>0</vt:i4>
      </vt:variant>
      <vt:variant>
        <vt:i4>5</vt:i4>
      </vt:variant>
      <vt:variant>
        <vt:lpwstr>https://www.multitran.com/m.exe?s=pseudojaundice&amp;l1=1&amp;l2=2</vt:lpwstr>
      </vt:variant>
      <vt:variant>
        <vt:lpwstr/>
      </vt:variant>
      <vt:variant>
        <vt:i4>6946923</vt:i4>
      </vt:variant>
      <vt:variant>
        <vt:i4>33</vt:i4>
      </vt:variant>
      <vt:variant>
        <vt:i4>0</vt:i4>
      </vt:variant>
      <vt:variant>
        <vt:i4>5</vt:i4>
      </vt:variant>
      <vt:variant>
        <vt:lpwstr>https://www.multitran.com/m.exe?s=hematolytic&amp;l1=1&amp;l2=2</vt:lpwstr>
      </vt:variant>
      <vt:variant>
        <vt:lpwstr/>
      </vt:variant>
      <vt:variant>
        <vt:i4>8061036</vt:i4>
      </vt:variant>
      <vt:variant>
        <vt:i4>30</vt:i4>
      </vt:variant>
      <vt:variant>
        <vt:i4>0</vt:i4>
      </vt:variant>
      <vt:variant>
        <vt:i4>5</vt:i4>
      </vt:variant>
      <vt:variant>
        <vt:lpwstr>https://www.multitran.com/m.exe?s=cholangitis&amp;l1=1&amp;l2=2</vt:lpwstr>
      </vt:variant>
      <vt:variant>
        <vt:lpwstr/>
      </vt:variant>
      <vt:variant>
        <vt:i4>4390984</vt:i4>
      </vt:variant>
      <vt:variant>
        <vt:i4>27</vt:i4>
      </vt:variant>
      <vt:variant>
        <vt:i4>0</vt:i4>
      </vt:variant>
      <vt:variant>
        <vt:i4>5</vt:i4>
      </vt:variant>
      <vt:variant>
        <vt:lpwstr>https://www.multitran.com/m.exe?s=dyskinesia+of+bile+ducts&amp;l1=1&amp;l2=2</vt:lpwstr>
      </vt:variant>
      <vt:variant>
        <vt:lpwstr/>
      </vt:variant>
      <vt:variant>
        <vt:i4>4849687</vt:i4>
      </vt:variant>
      <vt:variant>
        <vt:i4>24</vt:i4>
      </vt:variant>
      <vt:variant>
        <vt:i4>0</vt:i4>
      </vt:variant>
      <vt:variant>
        <vt:i4>5</vt:i4>
      </vt:variant>
      <vt:variant>
        <vt:lpwstr>https://www.multitran.com/m.exe?s=hepatic+cirrhosis&amp;l1=1&amp;l2=2</vt:lpwstr>
      </vt:variant>
      <vt:variant>
        <vt:lpwstr/>
      </vt:variant>
      <vt:variant>
        <vt:i4>5242902</vt:i4>
      </vt:variant>
      <vt:variant>
        <vt:i4>21</vt:i4>
      </vt:variant>
      <vt:variant>
        <vt:i4>0</vt:i4>
      </vt:variant>
      <vt:variant>
        <vt:i4>5</vt:i4>
      </vt:variant>
      <vt:variant>
        <vt:lpwstr>https://www.multitran.com/m.exe?s=chronic+hepatitis&amp;l1=1&amp;l2=2</vt:lpwstr>
      </vt:variant>
      <vt:variant>
        <vt:lpwstr/>
      </vt:variant>
      <vt:variant>
        <vt:i4>393237</vt:i4>
      </vt:variant>
      <vt:variant>
        <vt:i4>18</vt:i4>
      </vt:variant>
      <vt:variant>
        <vt:i4>0</vt:i4>
      </vt:variant>
      <vt:variant>
        <vt:i4>5</vt:i4>
      </vt:variant>
      <vt:variant>
        <vt:lpwstr>https://www.multitran.com/m.exe?s=hypochondrium&amp;l1=1&amp;l2=2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https://www.multitran.com/m.exe?s=glycated+hemoglobin&amp;l1=1&amp;l2=2</vt:lpwstr>
      </vt:variant>
      <vt:variant>
        <vt:lpwstr/>
      </vt:variant>
      <vt:variant>
        <vt:i4>7471229</vt:i4>
      </vt:variant>
      <vt:variant>
        <vt:i4>12</vt:i4>
      </vt:variant>
      <vt:variant>
        <vt:i4>0</vt:i4>
      </vt:variant>
      <vt:variant>
        <vt:i4>5</vt:i4>
      </vt:variant>
      <vt:variant>
        <vt:lpwstr>https://www.multitran.com/m.exe?s=stercobilinogen&amp;l1=1&amp;l2=2</vt:lpwstr>
      </vt:variant>
      <vt:variant>
        <vt:lpwstr/>
      </vt:variant>
      <vt:variant>
        <vt:i4>2228268</vt:i4>
      </vt:variant>
      <vt:variant>
        <vt:i4>9</vt:i4>
      </vt:variant>
      <vt:variant>
        <vt:i4>0</vt:i4>
      </vt:variant>
      <vt:variant>
        <vt:i4>5</vt:i4>
      </vt:variant>
      <vt:variant>
        <vt:lpwstr>https://www.multitran.com/m.exe?s=bromsulfalein+test&amp;l1=1&amp;l2=2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https://www.multitran.com/m.exe?s=Propaedeutics+of+Internal+Diseases&amp;l1=1&amp;l2=2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OEM</cp:lastModifiedBy>
  <cp:revision>7</cp:revision>
  <dcterms:created xsi:type="dcterms:W3CDTF">2020-05-16T18:21:00Z</dcterms:created>
  <dcterms:modified xsi:type="dcterms:W3CDTF">2020-06-02T13:51:00Z</dcterms:modified>
</cp:coreProperties>
</file>