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167BD1">
        <w:trPr>
          <w:trHeight w:hRule="exact" w:val="573"/>
        </w:trPr>
        <w:tc>
          <w:tcPr>
            <w:tcW w:w="15618" w:type="dxa"/>
            <w:gridSpan w:val="6"/>
          </w:tcPr>
          <w:p w:rsidR="00167BD1" w:rsidRDefault="00167BD1"/>
        </w:tc>
      </w:tr>
      <w:tr w:rsidR="00167BD1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П О Р Т</w:t>
            </w:r>
          </w:p>
        </w:tc>
      </w:tr>
      <w:tr w:rsidR="00167BD1">
        <w:trPr>
          <w:trHeight w:hRule="exact" w:val="43"/>
        </w:trPr>
        <w:tc>
          <w:tcPr>
            <w:tcW w:w="15618" w:type="dxa"/>
            <w:gridSpan w:val="6"/>
          </w:tcPr>
          <w:p w:rsidR="00167BD1" w:rsidRDefault="00167BD1"/>
        </w:tc>
      </w:tr>
      <w:tr w:rsidR="00167BD1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167BD1">
        <w:trPr>
          <w:trHeight w:hRule="exact" w:val="43"/>
        </w:trPr>
        <w:tc>
          <w:tcPr>
            <w:tcW w:w="15618" w:type="dxa"/>
            <w:gridSpan w:val="6"/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Борьба с сердечно-сосудистыми заболеваниями (Астраханская область)</w:t>
            </w:r>
          </w:p>
        </w:tc>
      </w:tr>
      <w:tr w:rsidR="00167BD1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167BD1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сердечно-сосудистыми заболеваниями (Астраханская область)</w:t>
            </w:r>
          </w:p>
        </w:tc>
      </w:tr>
      <w:tr w:rsidR="00167BD1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сердечно-сосудистыми заболеваниями (Астраханская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167BD1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Астраханской области</w:t>
            </w:r>
          </w:p>
        </w:tc>
      </w:tr>
      <w:tr w:rsidR="00167BD1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</w:tr>
      <w:tr w:rsidR="00167BD1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167BD1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"Развитие здравоохранения Астраханской области"</w:t>
            </w:r>
          </w:p>
        </w:tc>
      </w:tr>
      <w:tr w:rsidR="00167BD1">
        <w:trPr>
          <w:trHeight w:hRule="exact" w:val="124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Основные мероприятия по реализации региональных проектов в рамка национального проекта государственной программы "Развитие здравоохранения Астраханской области"</w:t>
            </w:r>
          </w:p>
        </w:tc>
      </w:tr>
    </w:tbl>
    <w:p w:rsidR="00167BD1" w:rsidRDefault="00167BD1">
      <w:pPr>
        <w:sectPr w:rsidR="00167BD1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167BD1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791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7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рентген-эндоваскулярных вмешательств в лечебных целях, тыс. ед.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единиц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1,87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1,9350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1,8690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2,0340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2,1560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2,2870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2,5600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инфаркта миокарда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21,60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18,3000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18,2000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15,9000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13,6000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11,3000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острого нарушения мозгового кровообращения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20,30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18,5000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19,2000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17,9000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16,6000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15,3000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ожидаемой продолжительности жизни до 78 лет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населения от ишемической болезни сердца, на 100 тыс. населения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100 тысяч 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328,50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324,9000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312,6000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300,3000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населения от цереброваскулярных болезней, на 100 тыс. населения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100 тысяч 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147,50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31.12.2019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153,1000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144,9000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140,8000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3. Помесячный план достижения показателей регионального проекта в 2021   году</w:t>
            </w:r>
          </w:p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рентген-эндоваскулярных вмешательств в лечебных целях, тыс. ед.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единиц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0,1700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0,3390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0,5090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0,6780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0,8480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1,0170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1,1870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1,3560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1,5260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1,6950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1,8650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2,0340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инфаркта миокарда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21,9000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21,3000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20,7000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20,1000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19,5000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18,9000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18,3000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17,1000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16,5000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15,9000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15,9000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острого нарушения мозгового кровообращения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24,1000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23,5000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22,9000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22,3000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21,7000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21,1000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20,5000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19,9000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19,3000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17,9000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17,9000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ожидаемой продолжительности жизни до 78 лет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50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Смертность населения от ишемической 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100 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337,2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337,2000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болезни сердца, на 100 тыс. населения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 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населения от цереброваскулярных болезней, на 100 тыс. населения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100 тысяч 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165,7000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164,4600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163,1900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161,9000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160,7000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159,3800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158,1100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156,8400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155,5700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154,3000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153,1000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153,1000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/дооснащение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2019 по 2024 год в Астраханской области будут переоснащены/дооснащены: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региональный сосудистый центр, медицинским оборудованием из следующего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Приобретение товаров, работ, услуг</w:t>
            </w:r>
          </w:p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8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7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нейрохирургических вмешательств); система нейронавигации; эндоскопическая стойка для нейрохирургии; аппараты искусственной вентиляции легких;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оборудование для ранней медицинской реабилитации; 2 первичных сосудистых отделения медицинским оборудованием из следующего перечня: компьютерный томограф; аппарат ультразвуковой для исследования сосудов сердца и мозга; аппараты 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6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искусственной вентиляции легких; оборудование для ранней медицинской реабилитации,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оборудование для проведения рентгенэндоваскулярных методов лечения</w:t>
            </w:r>
          </w:p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1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Переоснащено/дооснащено медицинским оборудованием 1 региональный сосудистый центр и 2 первичных сосудистых отделения.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 С 2019 по 2024 год в Астраханской области будут переоснащены/дооснащены:1 региональный сосудистый центр, медицинским оборудованием из следующего перечня: магнитно-резонансный томограф; компьютерный томограф; 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1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6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 первичных сосудистых отделения медицинским 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7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5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90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Проводится профилактика развития сердечно-сосудистых заболеваний и сердечно-сосудистых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рамках национального проекта «Здравоохранение» будут реализованы </w:t>
            </w:r>
          </w:p>
          <w:p w:rsidR="00167BD1" w:rsidRDefault="00167BD1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6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осложнений у пациентов высокого риска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 федерального проекта «Борьба с сердечно-сосудистыми заболеваниями»,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направленные на обеспечение в амбулаторных условиях лекарственными препаратами граждан, которым были выполнены аорто-коронарное шунтирование, 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ангиопластика коронарных артерий со стентированием и катетерная аблация, перенесших острое нарушение мозгового кровообращения, инфаркт миокарда.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рамках 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6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национального проекта «Демография» будут реализованы мероприятия федерального проекта «Формирование системы мотивации граждан к здоровому образу жизни, 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включая здоровое питание и отказ от вредных привычек», направленные на формирование среды, способствующей ведению гражданами здорового образа жизни, 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включая здоровое питание (в том числе ликвидацию 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7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микронутриентной недостаточности, сокращение потребления соли и сахара), защиту от табачного дыма, 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снижение потребления алкоголя, мотивирование граждан к ведению здорового образа жизни посредством проведения информационно-коммуникационной кампании, 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вовлечение граждан и некоммерческих организаций в мероприятия по укреплению общественного здоровья, а также разработку и внедрение корпоративных 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6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 укрепления здоровья. инетов медицинской профилактики и школ пациентов.</w:t>
            </w:r>
          </w:p>
          <w:p w:rsidR="00167BD1" w:rsidRDefault="00167BD1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ожидаемой продолжительности жизни до 78 лет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70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Разработана, утверждена и реализуются  региональная программа «Борьба с сердечно-сосудистыми заболеваниями»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 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обеспечения разработки и реализации региональных программ «Борьба с сердечно-сосудистыми заболеваниями», будут разработаны 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реализации федерального проекта (результата федерального проекта)</w:t>
            </w:r>
          </w:p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70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6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требования к региональным программам «Борьба с сердечно-сосудистыми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сердечно-сосудистых заболеваний, своевременное выявление факторов риска, включая артериальную гипертонию, и снижение риска ее развития, 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7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 регионов, информирование населения о 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6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симптомах острого нарушения мозгового кровообращения и острого коронарного синдрома, правилах действий больных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их окружающих при развитии неотложных состояний, совершенствование схем маршрутизации, внедрение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увеличение объемов применения высокоэффективных методов лечения, совершенствование медицинской реабилитации, кадровое обеспечение первичных 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7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сосудистых отделений и региональных сосудистых центров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повышение профессиональной квалификации, участвующих в оказании медицинской помощи больным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сердечно-сосудистыми заболеваниями.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 всех субъектах Российской Федерации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основании требований будут разработаны и утверждены региональные программы «Борьба с сердечно-сосудистыми заболеваниями».</w:t>
            </w:r>
          </w:p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7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Координационным центром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2024 года координационным центром будет сформирован итоговый отчет о результатах реализации региональных программ «Борьба с сердечно-</w:t>
            </w:r>
          </w:p>
          <w:p w:rsidR="00167BD1" w:rsidRDefault="00167BD1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6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167BD1" w:rsidRDefault="00167BD1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сосудистыми заболеваниями» и их эффективности.</w:t>
            </w:r>
          </w:p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67BD1" w:rsidRDefault="00167BD1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891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1891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287"/>
        </w:trPr>
        <w:tc>
          <w:tcPr>
            <w:tcW w:w="16191" w:type="dxa"/>
            <w:gridSpan w:val="54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167BD1" w:rsidRDefault="00847B7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167BD1" w:rsidRDefault="00847B7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2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67BD1" w:rsidRDefault="00167BD1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Обеспечена доступность диагностики, профилактики и лечения сердечно-сосудистых заболеваний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Проводится профилактика развития сердечно-сосудистых заболеваний и сердечно-сосудистых осложнений у пациентов высокого риска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92 777,11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101 444,43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101 444,43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101 444,43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92 777,10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489 887,50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92 777,11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101 444,43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101 444,43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101 444,43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92 777,10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489 887,50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92 777,11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101 444,43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101 444,43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101 444,43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92 777,10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489 887,50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/дооснащение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101 741,30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120 084,72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59 308,10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95 506,00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51 869,90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100 510,00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529 020,02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101 741,30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120 084,72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59 308,10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95 506,00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51 869,90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100 510,00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529 020,02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101 741,30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120 084,72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59 308,10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95 506,00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51 869,90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100 510,00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529 020,02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101 741,30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212 861,83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160 752,53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196 950,43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153 314,33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193 287,10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1 018 907,52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15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602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101 741,30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212 861,83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160 752,53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196 950,43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153 314,33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193 287,10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1 018 907,52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574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29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574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Астраханская область в части бюджетных ассигнований, предусмотренных на финансовое обеспечение реализации регионального проекта в 2021 году</w:t>
            </w:r>
          </w:p>
          <w:p w:rsidR="00167BD1" w:rsidRDefault="00167BD1"/>
        </w:tc>
        <w:tc>
          <w:tcPr>
            <w:tcW w:w="573" w:type="dxa"/>
            <w:gridSpan w:val="2"/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Проводится профилактика развития сердечно-сосудистых заболеваний и сердечно-сосудистых осложнений у пациентов высокого риска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21 000,00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101 444,43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/дооснащение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59 308,10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59 308,10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616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21 000,00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145 308,10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160 752,53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167BD1" w:rsidRDefault="00167BD1"/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2865"/>
        </w:trPr>
        <w:tc>
          <w:tcPr>
            <w:tcW w:w="15904" w:type="dxa"/>
            <w:gridSpan w:val="5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</w:t>
            </w:r>
          </w:p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Переоснащение региональных и первичных сосудистых центров позволит улучшить организацию оказания экстренной медицинской помощи при ОКСпST (инфаркт миокарда) и ОКСбпST высокого сердечно-сосудистого риска по шкале Grace с использованием высокотехнологичной медицинской помощи (ЧКВ) с достижением доли пациентов с ОКСпST, получивших реперфузионную терапию (ТЛТ или ЧКВ; ТЛТ и ЧКВ–фармако-инвазивный подход) к 2024 году до 90% и доли пациентов с ОКСбпST, подвергшихся ангиопластике со стентированием коронарных артерий к 2024 году до 35%., а также довести долю рентгенэндоваскулярных вмешательств в лечебных целях, проведенных больным с ОКС, к общему числу выбывших больных, перенесших ОКС, до 60%. </w:t>
            </w:r>
          </w:p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условиях региональных сосудистых центров для лечения острых нарушений мозгового кровообращения (инсультов) будут использоваться передовые методы организации оказания медицинской помощи, успешно зарекомендовавшие себя во многих странах. К их числу относятся: мультидисциплинарный командный подход к ведению больного с цереброваскулярной патологией; этапная медицинская помощь, основанная на данных доказательной медицины; ранняя реабилитация. Использование этих организационных технологий позволит значительно снизить частоту развития осложнений при сосудистой патологии, что повлечет уменьшение показателей летальности, смертности, инвалидизации, длительности стационарного лечения, а также значительное улучшение качества жизни пациентов, в отдаленном периоде после перенесенного инсульта.</w:t>
            </w:r>
          </w:p>
          <w:p w:rsidR="00167BD1" w:rsidRDefault="00167B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современных организационных технологий позволит повысить доступность и обеспечить население Астраханской области высокоэффективными технологиями диагностики, лечения и профилактики сосудистых заболеваний, в частности:</w:t>
            </w:r>
          </w:p>
          <w:p w:rsidR="00167BD1" w:rsidRDefault="00167B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-позволит внедрить круглосуточную службы нейровизуализации и ультразвукового исследования сосудов (дуплексное сканирование, экстра - и транскраниальная допплерография), системный (внутривенный) тромболизис в деятельность отделений для лечения острых нарушений мозгового кровообращения (инсультов);</w:t>
            </w:r>
          </w:p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-позволит внедрить новые методы хирургической профилактики нарушений кровообращения (эндартерэктомию, ангиопластику и стентирование), селективный внутриартериальный тромболизис, малоинвализные нейрохирургические методы лечения геморрагических инсультов, аневризм и мальформаций сосудов в деятельность региональных сосудистых центров.</w:t>
            </w:r>
          </w:p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конечном итоге модернизация сосудистого центра и сосудистых отделений позволит снизить больничную летальность от инфаркта миокарда с 22,1% в 2017 году до 8% к 2024 году, а также больничную летальность от острого нарушения мозгового кровообращения с 20,1% в 2017 году до 14% к 2024 году.</w:t>
            </w:r>
          </w:p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Таким образом, мероприятия проведенные в рамках регионального проекта «Борьба с сердечно-сосудистыми заболеваниями позволят снизить смертность от болезней системы кровообращения к 2020 году до 520,0 на 100 тыс. населения и к 2024 году до 408,8.</w:t>
            </w:r>
          </w:p>
          <w:p w:rsidR="00167BD1" w:rsidRDefault="00167B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092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2078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287" w:type="dxa"/>
            <w:tcBorders>
              <w:left w:val="single" w:sz="5" w:space="0" w:color="000000"/>
            </w:tcBorders>
          </w:tcPr>
          <w:p w:rsidR="00167BD1" w:rsidRDefault="00167BD1"/>
        </w:tc>
      </w:tr>
    </w:tbl>
    <w:p w:rsidR="00167BD1" w:rsidRDefault="00167BD1">
      <w:pPr>
        <w:sectPr w:rsidR="00167BD1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868"/>
        <w:gridCol w:w="1146"/>
        <w:gridCol w:w="1147"/>
        <w:gridCol w:w="1003"/>
        <w:gridCol w:w="1003"/>
        <w:gridCol w:w="1719"/>
        <w:gridCol w:w="430"/>
        <w:gridCol w:w="3439"/>
        <w:gridCol w:w="1289"/>
        <w:gridCol w:w="287"/>
      </w:tblGrid>
      <w:tr w:rsidR="00167BD1"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11176" w:type="dxa"/>
            <w:gridSpan w:val="8"/>
          </w:tcPr>
          <w:p w:rsidR="00167BD1" w:rsidRDefault="00167BD1"/>
        </w:tc>
        <w:tc>
          <w:tcPr>
            <w:tcW w:w="4728" w:type="dxa"/>
            <w:gridSpan w:val="2"/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11176" w:type="dxa"/>
            <w:gridSpan w:val="8"/>
          </w:tcPr>
          <w:p w:rsidR="00167BD1" w:rsidRDefault="00167BD1"/>
        </w:tc>
        <w:tc>
          <w:tcPr>
            <w:tcW w:w="4728" w:type="dxa"/>
            <w:gridSpan w:val="2"/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сердечно-сосудистыми заболеваниями (Астраханская область)</w:t>
            </w:r>
          </w:p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860" w:type="dxa"/>
            <w:shd w:val="clear" w:color="auto" w:fill="auto"/>
          </w:tcPr>
          <w:p w:rsidR="00167BD1" w:rsidRDefault="00847B7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167BD1" w:rsidRDefault="00847B7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9"/>
            <w:shd w:val="clear" w:color="auto" w:fill="auto"/>
            <w:vAlign w:val="center"/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87" w:type="dxa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  <w:tc>
          <w:tcPr>
            <w:tcW w:w="287" w:type="dxa"/>
            <w:tcBorders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</w:tr>
      <w:tr w:rsidR="00167BD1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167BD1" w:rsidRDefault="00167BD1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"Проводится профилактика развития сердечно-сосудистых заболеваний и сердечно-сосудистых осложнений у пациентов высокого риска"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:rsidR="00167BD1" w:rsidRDefault="00167BD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национального проекта «Здравоохранение» будут реализованы мероприятия федерального проекта «Борьба с сердечно-сосудистыми заболеваниями»,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направленные на обеспечение в амбулаторных условиях лекарственными препаратами граждан, которым были выполнены аорто-коронарное шунтирование, 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ангиопластика коронарных артерий со стентированием и катетерная аблация, перенесших острое нарушение мозгового кровообращения, инфаркт миокарда.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национального проекта «Демография» будут реализованы мероприятия федерального проекта «Формирование системы мотивации граждан к здоровому образу жизни, 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включая здоровое питание и отказ от вредных привычек», направленные на формирование среды, 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ФГБУ "ЦНИИ организации и информатизации здравоохранения"</w:t>
            </w:r>
          </w:p>
          <w:p w:rsidR="00167BD1" w:rsidRDefault="00167BD1"/>
        </w:tc>
      </w:tr>
      <w:tr w:rsidR="00167BD1">
        <w:trPr>
          <w:trHeight w:hRule="exact" w:val="20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9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67BD1" w:rsidRDefault="00167BD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способствующей ведению гражданами здорового образа жизни, 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включая здоровое питание (в том числе ликвидацию микронутриентной недостаточности, сокращение потребления соли и сахара), защиту от табачного дыма, 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снижение потребления алкоголя, мотивирование граждан к ведению здорового образа жизни посредством проведения информационно-коммуникационной кампании, 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вовлечение граждан и некоммерческих организаций в мероприятия по укреплению общественного здоровья, а также разработку и внедрение корпоративных программ укрепления здоровья. инетов медицинской профилактики и школ пациентов.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19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0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4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8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3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"Сведения о государственном (муниципальном) контракте внесены в реестр контрактов, заключенных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заказчиками по результатам закупок"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"Произведена приемка поставленных товаров,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выполненных работ, оказанных услуг"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3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8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4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167BD1" w:rsidRDefault="00167BD1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"Переоснащение /дооснащение медицинским оборудованием региональных сосудистых центров и первичных сосудистых отделений"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167BD1" w:rsidRDefault="00167BD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2019 по 2024 год в Астраханской области будут переоснащены/дооснащены: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региональный сосудистый центр,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 2 первичных сосудистых отделения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АСММС</w:t>
            </w:r>
          </w:p>
          <w:p w:rsidR="00167BD1" w:rsidRDefault="00167BD1"/>
        </w:tc>
      </w:tr>
      <w:tr w:rsidR="00167BD1">
        <w:trPr>
          <w:trHeight w:hRule="exact" w:val="25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5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167BD1" w:rsidRDefault="00167BD1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проведения рентгенэндоваскулярных методов лечения</w:t>
            </w:r>
          </w:p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"Определение 1 регионального сосудистого центра и 1 первичное сосудистое отделение для участия в переоснащении /дооснащении медицинским оборудованием"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01.02.2019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Степина Н.А.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Степина Н.А.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87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Степина Н.А.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включено в реестр соглашений)"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"Определен 1 регионально сосудистый центр и 2 первично сосудистых отделения для участия в переоснащении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/дооснащении медицинским оборудованием"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01.04.2022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соглашения о предоставлении бюджетам субъектов Российской Федерации межбюджетных трансфертов*"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30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8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167BD1" w:rsidRDefault="00167BD1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"Переоснащено/дооснащено медицинским оборудованием 1 региональный сосудистый центр и 2 первичных сосудистых отделения"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31.12.2018</w:t>
            </w:r>
          </w:p>
          <w:p w:rsidR="00167BD1" w:rsidRDefault="00167BD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 С 2019 по 2024 год в Астраханской области будут переоснащены/дооснащены:1 региональный сосудистый центр,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 первичных сосудистых отделения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28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85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167BD1" w:rsidRDefault="00167BD1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лечения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"Отчет о переоснащении/дооснащении медицинским оборудованием 1 регионального сосудистого центра и 2-х первичных сосудистых отделений"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ожидаемой продолжительности жизни до 78 лет</w:t>
            </w:r>
          </w:p>
        </w:tc>
      </w:tr>
      <w:tr w:rsidR="00167BD1">
        <w:trPr>
          <w:trHeight w:hRule="exact" w:val="25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167BD1" w:rsidRDefault="00167BD1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"Разработана, утверждена и реализуются региональная программа «Борьба с сердечно-сосудистыми заболеваниями»"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31.12.2017</w:t>
            </w:r>
          </w:p>
          <w:p w:rsidR="00167BD1" w:rsidRDefault="00167BD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Спирин А.В.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обеспечения разработки и реализации региональных программ «Борьба с сердечно-сосудистыми заболеваниями»,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сердечно-сосудистых заболеваний, 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ФГБУ "Центральный НИИ организации и информатизации"</w:t>
            </w:r>
          </w:p>
          <w:p w:rsidR="00167BD1" w:rsidRDefault="00167BD1"/>
        </w:tc>
      </w:tr>
      <w:tr w:rsidR="00167BD1">
        <w:trPr>
          <w:trHeight w:hRule="exact" w:val="25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67BD1" w:rsidRDefault="00167BD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своевременное выявление факторов риска, включая артериальную гипертонию, и снижение риска ее развития, 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 регионов, информирование населения о симптомах острого нарушения мозгового кровообращения и острого коронарного синдрома, правилах действий больных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их окружающих при развитии неотложных состояний, совершенствование схем маршрутизации, внедрение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увеличение объемов применения высокоэффективных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повышение профессиональной 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64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6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67BD1" w:rsidRDefault="00167BD1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квалификации, участвующих в оказании медицинской помощи больным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сердечно-сосудистыми заболеваниями.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 всех субъектах Российской Федерации 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основании требований будут разработаны и утверждены региональные программы «Борьба с сердечно-сосудистыми заболеваниями».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Координационным центром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2024 года координационным центром будет сформирован итоговый отчет о результатах реализации региональных программ «Борьба с сердечно-сосудистыми заболеваниями» и их эффективности.</w:t>
            </w:r>
          </w:p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4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18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"Разработка региональной программы «Борьба с сердечно-сосудистыми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01.07.2019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Степина Н.А.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заболеваниями» 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"Актуализация маршрутизации пациентов с сердечно-сосудистыми заболеваниям"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2021 года"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5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"Актуализация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01.07.2021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Прочий тип 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8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региональных программ «Борьба с сердечно-сосудистыми заболеваниям"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1-2 кварталы 2021 года"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Орлов Ф.В.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2021 года"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79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2021 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3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2.1.12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"Актуализация маршрутизации пациентов с сердечно-сосудистыми заболеваниями"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2022 года"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01.05.2022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"Актуализация региональных программ «Борьба с сердечно-сосудистыми заболеваниями»"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01.07.2022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2.1.15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"Предоставлены отчеты субъектов Российской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01.08.2022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 о реализации мероприятий региональных программ «Борьба с сердечно-сосудистыми заболеваниями" за первый 1-2 кварталы 2022 года"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2022 года"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01.11.2022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30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2022 год"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8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2.1.20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20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2.1.21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Паспорт проекта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"Актуализация маршрутизации пациентов с сердечно-сосудистыми заболеваниями"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36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2.1.23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"Предоставлены отчеты субъектов Российской Федерации о реализации мероприятий региональных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01.05.2023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 «Борьба с сердечно-сосудистыми заболеваниями" за 1 квартал 2023 года"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2.1.24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"Актуализация региональных программ «Борьба с сердечно-сосудистыми заболеваниями"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первый 1-2 кварталы 2023 года"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8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2.1.26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"Предоставлены отчеты субъектов Российской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01.11.2023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 о реализации мероприятий региональных программ «Борьба с сердечно-сосудистыми заболеваниями" за 1-3 квартал 2021 года"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30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2.1.29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79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2.1.32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"Актуализация маршрутизации пациентов с сердечно-сосудистыми заболеваниями"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2.1.33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2024 года"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3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2.1.34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"Предоставлены отчеты субъектов Российской Федерации о реализации мероприятий региональных 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01.08.2024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 «Борьба с сердечно-сосудистыми заболеваниями" за 1-2 кварталы 2024 года"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2.1.35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2024 года"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949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2.1.36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9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проекта)"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2.1.37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2.1.38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  <w:tr w:rsidR="00167BD1">
        <w:trPr>
          <w:trHeight w:hRule="exact" w:val="24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2.1.39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167BD1">
        <w:trPr>
          <w:trHeight w:hRule="exact" w:val="57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67BD1" w:rsidRDefault="00167B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167BD1" w:rsidRDefault="00167BD1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2.1.40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2024 "</w:t>
            </w:r>
          </w:p>
          <w:p w:rsidR="00167BD1" w:rsidRDefault="00167BD1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167BD1" w:rsidRDefault="00167BD1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С.Н.</w:t>
            </w:r>
          </w:p>
          <w:p w:rsidR="00167BD1" w:rsidRDefault="00167BD1"/>
        </w:tc>
        <w:tc>
          <w:tcPr>
            <w:tcW w:w="3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167BD1" w:rsidRDefault="00167BD1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67BD1" w:rsidRDefault="00167BD1"/>
        </w:tc>
      </w:tr>
      <w:tr w:rsidR="00167BD1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7BD1" w:rsidRDefault="00167BD1"/>
        </w:tc>
      </w:tr>
    </w:tbl>
    <w:p w:rsidR="00167BD1" w:rsidRDefault="00167BD1">
      <w:pPr>
        <w:sectPr w:rsidR="00167BD1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167BD1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  <w:tc>
          <w:tcPr>
            <w:tcW w:w="14" w:type="dxa"/>
          </w:tcPr>
          <w:p w:rsidR="00167BD1" w:rsidRDefault="00167BD1"/>
        </w:tc>
      </w:tr>
      <w:tr w:rsidR="00167BD1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167BD1" w:rsidRDefault="00167BD1"/>
        </w:tc>
        <w:tc>
          <w:tcPr>
            <w:tcW w:w="14" w:type="dxa"/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167BD1" w:rsidRDefault="00167BD1"/>
        </w:tc>
        <w:tc>
          <w:tcPr>
            <w:tcW w:w="14" w:type="dxa"/>
          </w:tcPr>
          <w:p w:rsidR="00167BD1" w:rsidRDefault="00167BD1"/>
        </w:tc>
      </w:tr>
      <w:tr w:rsidR="00167BD1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Проводится популяционная профилактика развития сердечно-сосудистых заболеваний и сердечно-сосудистых осложнений у пациентов высокого риска</w:t>
            </w:r>
          </w:p>
          <w:p w:rsidR="00167BD1" w:rsidRDefault="00167BD1"/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Разработана, утверждена и реализуются региональная программа «Борьба с сердечно-сосудистыми заболеваниями»</w:t>
            </w:r>
          </w:p>
          <w:p w:rsidR="00167BD1" w:rsidRDefault="00167BD1"/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качества оказания медицинской помощи в соответствии с клиническими рекомендациями и протоколами лечения больных с сердечно-сосудистыми заболеваниями</w:t>
            </w:r>
          </w:p>
          <w:p w:rsidR="00167BD1" w:rsidRDefault="00167BD1"/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Проводится профилактика развития сердечно-сосудистых заболеваний и сердечно-сосудистых осложнений у пациентов высокого риска</w:t>
            </w:r>
          </w:p>
          <w:p w:rsidR="00167BD1" w:rsidRDefault="00167BD1"/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Кадровое обеспечение системы оказания медицинской помощи больным сердечно-сосудистыми заболеваниями</w:t>
            </w:r>
          </w:p>
          <w:p w:rsidR="00167BD1" w:rsidRDefault="00167BD1"/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10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167BD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Переоснащение /дооснащение медицинским оборудованием региональных сосудистых центров и первичных сосудистых отделений</w:t>
            </w:r>
          </w:p>
          <w:p w:rsidR="00167BD1" w:rsidRDefault="00167BD1"/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Переоснащено/дооснащено медицинским оборудованием 1 региональный сосудистый центр и 2 первичных сосудистых отделения</w:t>
            </w:r>
          </w:p>
          <w:p w:rsidR="00167BD1" w:rsidRDefault="00167BD1"/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 Е.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  <w:tr w:rsidR="00167BD1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67BD1" w:rsidRDefault="00847B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67BD1" w:rsidRDefault="00167BD1"/>
        </w:tc>
      </w:tr>
    </w:tbl>
    <w:p w:rsidR="00847B7E" w:rsidRDefault="00847B7E"/>
    <w:sectPr w:rsidR="00847B7E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D1"/>
    <w:rsid w:val="00167BD1"/>
    <w:rsid w:val="00847B7E"/>
    <w:rsid w:val="00B67901"/>
    <w:rsid w:val="00F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C29A-957B-4FAF-9371-98E9CFBB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10247</Words>
  <Characters>58409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RP_Bor'ba_s_serdechno-sosudistymi_zabolevaniyami_(Astraxanskaya_oblast')</vt:lpstr>
    </vt:vector>
  </TitlesOfParts>
  <Company>Stimulsoft Reports 2019.3.4 from 5 August 2019</Company>
  <LinksUpToDate>false</LinksUpToDate>
  <CharactersWithSpaces>68519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RP_Bor'ba_s_serdechno-sosudistymi_zabolevaniyami_(Astraxanskaya_oblast')</dc:title>
  <dc:subject>RP_Bor'ba_s_serdechno-sosudistymi_zabolevaniyami_(Astraxanskaya_oblast')</dc:subject>
  <dc:creator>Куваева Татьяна Вячеславовна</dc:creator>
  <cp:keywords/>
  <dc:description/>
  <cp:lastModifiedBy>user</cp:lastModifiedBy>
  <cp:revision>2</cp:revision>
  <dcterms:created xsi:type="dcterms:W3CDTF">2021-07-23T12:09:00Z</dcterms:created>
  <dcterms:modified xsi:type="dcterms:W3CDTF">2021-07-23T12:09:00Z</dcterms:modified>
</cp:coreProperties>
</file>